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7A" w:rsidRPr="00CB5BC4" w:rsidRDefault="00FA527A" w:rsidP="00FA527A">
      <w:pPr>
        <w:rPr>
          <w:rFonts w:ascii="標楷體" w:eastAsia="標楷體" w:hAnsi="標楷體"/>
          <w:sz w:val="36"/>
          <w:szCs w:val="36"/>
        </w:rPr>
      </w:pPr>
      <w:r w:rsidRPr="00CB5BC4">
        <w:rPr>
          <w:rFonts w:ascii="標楷體" w:eastAsia="標楷體" w:hAnsi="標楷體" w:hint="eastAsia"/>
          <w:sz w:val="36"/>
          <w:szCs w:val="36"/>
        </w:rPr>
        <w:t>元培</w:t>
      </w:r>
      <w:r w:rsidR="007F2F35">
        <w:rPr>
          <w:rFonts w:ascii="標楷體" w:eastAsia="標楷體" w:hAnsi="標楷體" w:hint="eastAsia"/>
          <w:sz w:val="36"/>
          <w:szCs w:val="36"/>
        </w:rPr>
        <w:t>醫事</w:t>
      </w:r>
      <w:r w:rsidRPr="00CB5BC4">
        <w:rPr>
          <w:rFonts w:ascii="標楷體" w:eastAsia="標楷體" w:hAnsi="標楷體" w:hint="eastAsia"/>
          <w:sz w:val="36"/>
          <w:szCs w:val="36"/>
        </w:rPr>
        <w:t>科技大學校園傳染病處理原則</w:t>
      </w:r>
    </w:p>
    <w:p w:rsidR="00FA527A" w:rsidRDefault="00FA527A" w:rsidP="00FA527A">
      <w:pPr>
        <w:jc w:val="right"/>
        <w:rPr>
          <w:rFonts w:ascii="標楷體" w:eastAsia="標楷體" w:hAnsi="標楷體"/>
          <w:sz w:val="20"/>
          <w:szCs w:val="20"/>
        </w:rPr>
      </w:pPr>
      <w:r>
        <w:rPr>
          <w:rFonts w:ascii="標楷體" w:eastAsia="標楷體" w:hAnsi="標楷體" w:hint="eastAsia"/>
          <w:sz w:val="20"/>
          <w:szCs w:val="20"/>
        </w:rPr>
        <w:t>中華民國101年</w:t>
      </w:r>
      <w:r w:rsidR="007F2F35">
        <w:rPr>
          <w:rFonts w:ascii="標楷體" w:eastAsia="標楷體" w:hAnsi="標楷體" w:hint="eastAsia"/>
          <w:sz w:val="20"/>
          <w:szCs w:val="20"/>
        </w:rPr>
        <w:t>0</w:t>
      </w:r>
      <w:r>
        <w:rPr>
          <w:rFonts w:ascii="標楷體" w:eastAsia="標楷體" w:hAnsi="標楷體" w:hint="eastAsia"/>
          <w:sz w:val="20"/>
          <w:szCs w:val="20"/>
        </w:rPr>
        <w:t>9月</w:t>
      </w:r>
      <w:r w:rsidR="007F2F35">
        <w:rPr>
          <w:rFonts w:ascii="標楷體" w:eastAsia="標楷體" w:hAnsi="標楷體" w:hint="eastAsia"/>
          <w:sz w:val="20"/>
          <w:szCs w:val="20"/>
        </w:rPr>
        <w:t>0</w:t>
      </w:r>
      <w:r>
        <w:rPr>
          <w:rFonts w:ascii="標楷體" w:eastAsia="標楷體" w:hAnsi="標楷體" w:hint="eastAsia"/>
          <w:sz w:val="20"/>
          <w:szCs w:val="20"/>
        </w:rPr>
        <w:t>3日衛生教育委員會議修正通過</w:t>
      </w:r>
    </w:p>
    <w:p w:rsidR="007F2F35" w:rsidRPr="007F2F35" w:rsidRDefault="007F2F35" w:rsidP="00FA527A">
      <w:pPr>
        <w:jc w:val="right"/>
        <w:rPr>
          <w:rFonts w:ascii="標楷體" w:eastAsia="標楷體" w:hAnsi="標楷體"/>
          <w:b/>
          <w:sz w:val="28"/>
          <w:szCs w:val="28"/>
        </w:rPr>
      </w:pPr>
      <w:r>
        <w:rPr>
          <w:rFonts w:ascii="標楷體" w:eastAsia="標楷體" w:hAnsi="標楷體" w:hint="eastAsia"/>
          <w:sz w:val="20"/>
          <w:szCs w:val="20"/>
        </w:rPr>
        <w:t>中華民國103年08月27日衛生教育委員會通過</w:t>
      </w:r>
    </w:p>
    <w:p w:rsidR="00FA527A" w:rsidRPr="00CB5BC4" w:rsidRDefault="00FA527A" w:rsidP="009F351C">
      <w:pPr>
        <w:spacing w:line="360" w:lineRule="auto"/>
        <w:rPr>
          <w:rFonts w:ascii="標楷體" w:eastAsia="標楷體" w:hAnsi="標楷體"/>
          <w:sz w:val="28"/>
          <w:szCs w:val="28"/>
        </w:rPr>
      </w:pPr>
      <w:r w:rsidRPr="00085BA1">
        <w:rPr>
          <w:rFonts w:ascii="標楷體" w:eastAsia="標楷體" w:hAnsi="標楷體" w:hint="eastAsia"/>
        </w:rPr>
        <w:t xml:space="preserve">   </w:t>
      </w:r>
      <w:r w:rsidRPr="00CB5BC4">
        <w:rPr>
          <w:rFonts w:ascii="標楷體" w:eastAsia="標楷體" w:hAnsi="標楷體" w:hint="eastAsia"/>
          <w:sz w:val="28"/>
          <w:szCs w:val="28"/>
        </w:rPr>
        <w:t xml:space="preserve"> 學校是一個人口高密度與高接觸的社群，一旦發生傳染病，很容易造成流行，為避免傳染病發生與抑制蔓延，有效管制是必須的。校園傳染病管制的原則，主要由消滅傳染源、切斷傳染途徑及保護易感染性宿主等方法。因此除了讓全校教職員工生了解校園常見傳染病及處理原則，共同協助校園防疫工作外，建立一份包含職責與分工之校園傳染病標準化處理流程，是迅速與有效遏止傳染病蔓延的基礎。</w:t>
      </w:r>
    </w:p>
    <w:p w:rsidR="00FA527A" w:rsidRPr="00CB5BC4" w:rsidRDefault="00FA527A" w:rsidP="009F351C">
      <w:pPr>
        <w:spacing w:line="360" w:lineRule="auto"/>
        <w:rPr>
          <w:rFonts w:ascii="標楷體" w:eastAsia="標楷體" w:hAnsi="標楷體"/>
          <w:sz w:val="28"/>
          <w:szCs w:val="28"/>
        </w:rPr>
      </w:pPr>
    </w:p>
    <w:p w:rsidR="00FA527A" w:rsidRPr="00CB5BC4" w:rsidRDefault="00FA527A" w:rsidP="009F351C">
      <w:pPr>
        <w:spacing w:line="360" w:lineRule="auto"/>
        <w:rPr>
          <w:rFonts w:ascii="標楷體" w:eastAsia="標楷體" w:hAnsi="標楷體"/>
          <w:sz w:val="28"/>
          <w:szCs w:val="28"/>
        </w:rPr>
      </w:pPr>
      <w:r w:rsidRPr="00CB5BC4">
        <w:rPr>
          <w:rFonts w:ascii="標楷體" w:eastAsia="標楷體" w:hAnsi="標楷體" w:hint="eastAsia"/>
          <w:sz w:val="28"/>
          <w:szCs w:val="28"/>
        </w:rPr>
        <w:t>校園傳染病處理之人員分工與職責（按重要性依序呈現）：</w:t>
      </w:r>
    </w:p>
    <w:p w:rsidR="00FA527A" w:rsidRPr="00CB5BC4" w:rsidRDefault="00FA527A" w:rsidP="009F351C">
      <w:pPr>
        <w:pStyle w:val="a3"/>
        <w:spacing w:line="360" w:lineRule="auto"/>
        <w:ind w:leftChars="0" w:left="0"/>
        <w:rPr>
          <w:rFonts w:ascii="標楷體" w:eastAsia="標楷體" w:hAnsi="標楷體"/>
          <w:sz w:val="28"/>
          <w:szCs w:val="28"/>
        </w:rPr>
      </w:pPr>
      <w:r w:rsidRPr="00CB5BC4">
        <w:rPr>
          <w:rFonts w:ascii="標楷體" w:eastAsia="標楷體" w:hAnsi="標楷體" w:hint="eastAsia"/>
          <w:sz w:val="28"/>
          <w:szCs w:val="28"/>
        </w:rPr>
        <w:t>一、學生及教職員工個人：</w:t>
      </w:r>
    </w:p>
    <w:p w:rsidR="00FA527A" w:rsidRPr="00CB5BC4" w:rsidRDefault="00FA527A" w:rsidP="009F351C">
      <w:pPr>
        <w:spacing w:line="360" w:lineRule="auto"/>
        <w:ind w:leftChars="176" w:left="422"/>
        <w:rPr>
          <w:rFonts w:ascii="標楷體" w:eastAsia="標楷體" w:hAnsi="標楷體"/>
          <w:sz w:val="28"/>
          <w:szCs w:val="28"/>
        </w:rPr>
      </w:pPr>
      <w:r w:rsidRPr="00CB5BC4">
        <w:rPr>
          <w:rFonts w:ascii="標楷體" w:eastAsia="標楷體" w:hAnsi="標楷體" w:hint="eastAsia"/>
          <w:sz w:val="28"/>
          <w:szCs w:val="28"/>
        </w:rPr>
        <w:t>傳染病最好的防治方法既然是預防其發生，個人在其中就扮演了非常重要的關鍵位子，每個人做好個人的健康管理，則傳染病就比較不易發生，而且就是發生也不至於威脅到其他人進而威脅到集體大眾。個人職責如下：</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(一)個人健康管理：</w:t>
      </w:r>
    </w:p>
    <w:p w:rsidR="00FA527A" w:rsidRPr="00CB5BC4" w:rsidRDefault="00FA527A" w:rsidP="009F351C">
      <w:pPr>
        <w:spacing w:line="360" w:lineRule="auto"/>
        <w:ind w:firstLineChars="295" w:firstLine="826"/>
        <w:rPr>
          <w:rFonts w:ascii="標楷體" w:eastAsia="標楷體" w:hAnsi="標楷體"/>
          <w:sz w:val="28"/>
          <w:szCs w:val="28"/>
        </w:rPr>
      </w:pPr>
      <w:r w:rsidRPr="00CB5BC4">
        <w:rPr>
          <w:rFonts w:ascii="標楷體" w:eastAsia="標楷體" w:hAnsi="標楷體" w:hint="eastAsia"/>
          <w:sz w:val="28"/>
          <w:szCs w:val="28"/>
        </w:rPr>
        <w:t>1.注意均衡飲食，經常運動，保持健康體能。</w:t>
      </w:r>
    </w:p>
    <w:p w:rsidR="00FA527A" w:rsidRPr="00CB5BC4" w:rsidRDefault="00FA527A" w:rsidP="009F351C">
      <w:pPr>
        <w:spacing w:line="360" w:lineRule="auto"/>
        <w:ind w:leftChars="294" w:left="706"/>
        <w:rPr>
          <w:rFonts w:ascii="標楷體" w:eastAsia="標楷體" w:hAnsi="標楷體"/>
          <w:sz w:val="28"/>
          <w:szCs w:val="28"/>
        </w:rPr>
      </w:pPr>
      <w:r w:rsidRPr="00CB5BC4">
        <w:rPr>
          <w:rFonts w:ascii="標楷體" w:eastAsia="標楷體" w:hAnsi="標楷體" w:hint="eastAsia"/>
          <w:sz w:val="28"/>
          <w:szCs w:val="28"/>
        </w:rPr>
        <w:t>2.養成食用食物前、如廁前後洗手之個人衛生習慣。</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(二)非必要時避免出入醫療院所等容易感染場所。</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(三)個人或家屬避免到傳染病疫區的國家旅遊，若因工作需要則應該先行注射預防針，並與衛生單位保持聯繫。</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lastRenderedPageBreak/>
        <w:t xml:space="preserve">(四)個人有急性呼吸道感染、發燒大於38℃、嘔吐、腹瀉三次以上合併有黏膜或血液、頭痛、極度疲勞感、肌肉酸痛、全身出現大小不一的水痘、口手掌或腳掌或膝蓋或臀部出現小水泡或紅疹、急性單側或雙側腮腺炎疼痛、自限性腫脹持續兩天且無其他明顯原因等症狀時應該主動告知學校健康管理中心。              </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(五)有呼吸道症狀（咳嗽、流鼻涕、喉嚨痛等）時，出入公共場所應該主動戴上口罩</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(六)避免接觸他人之血液、精液、體液等。</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(七)避免與非固定之對象有性行為發生，至少應該戴上保險套。</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(八)個人或家人罹患傳染病時，向教師或健康管理中心求助。</w:t>
      </w:r>
    </w:p>
    <w:p w:rsidR="00FA527A" w:rsidRPr="00CB5BC4" w:rsidRDefault="00FA527A" w:rsidP="009F351C">
      <w:pPr>
        <w:spacing w:line="360" w:lineRule="auto"/>
        <w:rPr>
          <w:rFonts w:ascii="標楷體" w:eastAsia="標楷體" w:hAnsi="標楷體"/>
          <w:sz w:val="28"/>
          <w:szCs w:val="28"/>
        </w:rPr>
      </w:pPr>
      <w:r w:rsidRPr="00CB5BC4">
        <w:rPr>
          <w:rFonts w:ascii="標楷體" w:eastAsia="標楷體" w:hAnsi="標楷體" w:hint="eastAsia"/>
          <w:sz w:val="28"/>
          <w:szCs w:val="28"/>
        </w:rPr>
        <w:t>二、教職員工：</w:t>
      </w:r>
    </w:p>
    <w:p w:rsidR="00FA527A" w:rsidRPr="00CB5BC4" w:rsidRDefault="00FA527A" w:rsidP="009F351C">
      <w:pPr>
        <w:spacing w:line="360" w:lineRule="auto"/>
        <w:ind w:leftChars="177" w:left="425"/>
        <w:rPr>
          <w:rFonts w:ascii="標楷體" w:eastAsia="標楷體" w:hAnsi="標楷體"/>
          <w:sz w:val="28"/>
          <w:szCs w:val="28"/>
        </w:rPr>
      </w:pPr>
      <w:r w:rsidRPr="00CB5BC4">
        <w:rPr>
          <w:rFonts w:ascii="標楷體" w:eastAsia="標楷體" w:hAnsi="標楷體" w:hint="eastAsia"/>
          <w:sz w:val="28"/>
          <w:szCs w:val="28"/>
        </w:rPr>
        <w:t>教職員工與學生長期接觸，保持警覺性的觀察學生以及關心學生出缺席狀況都有助於傳染病的防範與監控。職責如下：</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(一)掌握班級學生出缺席與健康狀況。</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(二)實施隨機教學，指導學生個人衛生習慣。</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(三)觀察學生身體狀況如有身體不適應通報健康管理中心。</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(四)了解病假學生病因診斷，發現疑似傳染病，通知衛生保健組與健康管理中心進行追蹤。</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(五)確認傳染病個案即刻通知衛生保健組與健康管理中心。</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(六)調查班上是否有罹患或照顧傳染病病人之工作人員或家屬，以避免可能</w:t>
      </w:r>
      <w:r w:rsidRPr="00CB5BC4">
        <w:rPr>
          <w:rFonts w:ascii="標楷體" w:eastAsia="標楷體" w:hAnsi="標楷體" w:hint="eastAsia"/>
          <w:sz w:val="28"/>
          <w:szCs w:val="28"/>
        </w:rPr>
        <w:lastRenderedPageBreak/>
        <w:t>疏漏之家庭內感染。</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(七)督導班級環境衛生清潔工作。</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(八)在兼任學校有接觸到疑似傳染病之個案時，應告知衛生保健組與健康管理中心進行觀察追蹤。</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 xml:space="preserve">(九)在兼任學校有接觸到確認傳染病之個案時，應主動與衛生局（所）聯繫，確認無感染時，方可至其他兼任學校任課，以避免病情擴張他校。 </w:t>
      </w:r>
    </w:p>
    <w:p w:rsidR="00FA527A" w:rsidRPr="00CB5BC4" w:rsidRDefault="00FA527A" w:rsidP="009F351C">
      <w:pPr>
        <w:spacing w:line="360" w:lineRule="auto"/>
        <w:rPr>
          <w:rFonts w:ascii="標楷體" w:eastAsia="標楷體" w:hAnsi="標楷體"/>
          <w:sz w:val="28"/>
          <w:szCs w:val="28"/>
        </w:rPr>
      </w:pPr>
      <w:r w:rsidRPr="00CB5BC4">
        <w:rPr>
          <w:rFonts w:ascii="標楷體" w:eastAsia="標楷體" w:hAnsi="標楷體" w:hint="eastAsia"/>
          <w:sz w:val="28"/>
          <w:szCs w:val="28"/>
        </w:rPr>
        <w:t>三、健康管理中心、衛生保健組:</w:t>
      </w:r>
    </w:p>
    <w:p w:rsidR="00FA527A" w:rsidRPr="00CB5BC4" w:rsidRDefault="00FA527A" w:rsidP="009F351C">
      <w:pPr>
        <w:spacing w:line="360" w:lineRule="auto"/>
        <w:ind w:leftChars="177" w:left="425"/>
        <w:rPr>
          <w:rFonts w:ascii="標楷體" w:eastAsia="標楷體" w:hAnsi="標楷體"/>
          <w:sz w:val="28"/>
          <w:szCs w:val="28"/>
        </w:rPr>
      </w:pPr>
      <w:r w:rsidRPr="00CB5BC4">
        <w:rPr>
          <w:rFonts w:ascii="標楷體" w:eastAsia="標楷體" w:hAnsi="標楷體" w:hint="eastAsia"/>
          <w:sz w:val="28"/>
          <w:szCs w:val="28"/>
        </w:rPr>
        <w:t xml:space="preserve">校園疫情的防治與監控有賴健康管理中心及衛生保健組的戮力執行。職責如下： </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(一)負責傳染病防治計劃之各項工作執行。</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(二)辦理傳染病防治所需器材、藥品、用品等申購事宜。</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(三)協調各項防治工作之執行以達成預期指標或進度。</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(四)配合衛生單位的防疫措施。</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(五)協助衛生單位檢體收集。</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(六)記錄發現病例、照護與轉介就醫過程並通報主管。</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(七)協助感染或疑似病例之教職員工生就醫事項。</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(八)協助衛生單位進行接觸者預防性投藥。</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(九)提供教職員工生各項傳染病之正確防治措施資訊。</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(十)確定及疑似病例或居家隔離之教職員工生返校後之照護。</w:t>
      </w:r>
    </w:p>
    <w:p w:rsidR="00FA527A" w:rsidRPr="00CB5BC4" w:rsidRDefault="00FA527A" w:rsidP="009F351C">
      <w:pPr>
        <w:spacing w:line="360" w:lineRule="auto"/>
        <w:rPr>
          <w:rFonts w:ascii="標楷體" w:eastAsia="標楷體" w:hAnsi="標楷體"/>
          <w:sz w:val="28"/>
          <w:szCs w:val="28"/>
        </w:rPr>
      </w:pPr>
      <w:r w:rsidRPr="00CB5BC4">
        <w:rPr>
          <w:rFonts w:ascii="標楷體" w:eastAsia="標楷體" w:hAnsi="標楷體" w:hint="eastAsia"/>
          <w:sz w:val="28"/>
          <w:szCs w:val="28"/>
        </w:rPr>
        <w:t>四、生活輔導組：</w:t>
      </w:r>
    </w:p>
    <w:p w:rsidR="00FA527A" w:rsidRPr="00CB5BC4" w:rsidRDefault="00FA527A" w:rsidP="009F351C">
      <w:pPr>
        <w:spacing w:line="360" w:lineRule="auto"/>
        <w:ind w:leftChars="177" w:left="425"/>
        <w:rPr>
          <w:rFonts w:ascii="標楷體" w:eastAsia="標楷體" w:hAnsi="標楷體"/>
          <w:sz w:val="28"/>
          <w:szCs w:val="28"/>
        </w:rPr>
      </w:pPr>
      <w:r w:rsidRPr="00CB5BC4">
        <w:rPr>
          <w:rFonts w:ascii="標楷體" w:eastAsia="標楷體" w:hAnsi="標楷體" w:hint="eastAsia"/>
          <w:sz w:val="28"/>
          <w:szCs w:val="28"/>
        </w:rPr>
        <w:lastRenderedPageBreak/>
        <w:t>生活輔導組與學生生活密切，透過觀察學生健康狀況與處理學生生病請假或送醫過程，是發現傳染的時機。職責如下：</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(一)了解病假學生病因診斷，發現疑似傳染病，通知衛生保健組與健康管理中心進行追蹤。</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(二)確認傳染病個案即刻通知衛生保健組與健康管理中心。</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(三)傳染病防治海報之張貼（宿舍區）。</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(四)感染者或隔離者請假手續之辦理與核定。</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(五)協助感染之住宿學生就醫。</w:t>
      </w:r>
    </w:p>
    <w:p w:rsidR="00FA527A" w:rsidRPr="00CB5BC4" w:rsidRDefault="00FA527A" w:rsidP="009F351C">
      <w:pPr>
        <w:spacing w:line="360" w:lineRule="auto"/>
        <w:rPr>
          <w:rFonts w:ascii="標楷體" w:eastAsia="標楷體" w:hAnsi="標楷體"/>
          <w:sz w:val="28"/>
          <w:szCs w:val="28"/>
        </w:rPr>
      </w:pPr>
      <w:r w:rsidRPr="00CB5BC4">
        <w:rPr>
          <w:rFonts w:ascii="標楷體" w:eastAsia="標楷體" w:hAnsi="標楷體" w:hint="eastAsia"/>
          <w:sz w:val="28"/>
          <w:szCs w:val="28"/>
        </w:rPr>
        <w:t>五、學生事務處：</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身為校園傳染病防治主要單位之主管。職責如下：</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(一)擬定傳染病防治計劃並推動實施。</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(二)掌握疫情，負責召集應變小組會議。</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(三)執行通報作業。</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(四)掌握訊息及資料，向學生及家長說明。</w:t>
      </w:r>
    </w:p>
    <w:p w:rsidR="00FA527A" w:rsidRPr="00CB5BC4" w:rsidRDefault="00FA527A" w:rsidP="009F351C">
      <w:pPr>
        <w:spacing w:line="360" w:lineRule="auto"/>
        <w:rPr>
          <w:rFonts w:ascii="標楷體" w:eastAsia="標楷體" w:hAnsi="標楷體"/>
          <w:sz w:val="28"/>
          <w:szCs w:val="28"/>
        </w:rPr>
      </w:pPr>
      <w:r w:rsidRPr="00CB5BC4">
        <w:rPr>
          <w:rFonts w:ascii="標楷體" w:eastAsia="標楷體" w:hAnsi="標楷體" w:hint="eastAsia"/>
          <w:sz w:val="28"/>
          <w:szCs w:val="28"/>
        </w:rPr>
        <w:t>六、教務處：</w:t>
      </w:r>
    </w:p>
    <w:p w:rsidR="00FA527A" w:rsidRPr="00CB5BC4" w:rsidRDefault="00FA527A" w:rsidP="009F351C">
      <w:pPr>
        <w:spacing w:line="360" w:lineRule="auto"/>
        <w:ind w:leftChars="177" w:left="425"/>
        <w:rPr>
          <w:rFonts w:ascii="標楷體" w:eastAsia="標楷體" w:hAnsi="標楷體"/>
          <w:sz w:val="28"/>
          <w:szCs w:val="28"/>
        </w:rPr>
      </w:pPr>
      <w:r w:rsidRPr="00CB5BC4">
        <w:rPr>
          <w:rFonts w:ascii="標楷體" w:eastAsia="標楷體" w:hAnsi="標楷體" w:hint="eastAsia"/>
          <w:sz w:val="28"/>
          <w:szCs w:val="28"/>
        </w:rPr>
        <w:t xml:space="preserve">學校乃教學為主的機構，在傳染病的防治工作上，教務處當然肩負有關課務以及教學任務。該處室人員職責如下：  </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(一)課務組：</w:t>
      </w:r>
    </w:p>
    <w:p w:rsidR="00FA527A" w:rsidRPr="00CB5BC4" w:rsidRDefault="00FA527A" w:rsidP="009F351C">
      <w:pPr>
        <w:spacing w:line="360" w:lineRule="auto"/>
        <w:ind w:firstLineChars="295" w:firstLine="826"/>
        <w:rPr>
          <w:rFonts w:ascii="標楷體" w:eastAsia="標楷體" w:hAnsi="標楷體"/>
          <w:sz w:val="28"/>
          <w:szCs w:val="28"/>
        </w:rPr>
      </w:pPr>
      <w:r w:rsidRPr="00CB5BC4">
        <w:rPr>
          <w:rFonts w:ascii="標楷體" w:eastAsia="標楷體" w:hAnsi="標楷體" w:hint="eastAsia"/>
          <w:sz w:val="28"/>
          <w:szCs w:val="28"/>
        </w:rPr>
        <w:t>1.依據傳染病法第三十五條規定訂定停課、復課事宜。</w:t>
      </w:r>
    </w:p>
    <w:p w:rsidR="00FA527A" w:rsidRPr="00CB5BC4" w:rsidRDefault="00FA527A" w:rsidP="009F351C">
      <w:pPr>
        <w:spacing w:line="360" w:lineRule="auto"/>
        <w:ind w:firstLineChars="295" w:firstLine="826"/>
        <w:rPr>
          <w:rFonts w:ascii="標楷體" w:eastAsia="標楷體" w:hAnsi="標楷體"/>
          <w:sz w:val="28"/>
          <w:szCs w:val="28"/>
        </w:rPr>
      </w:pPr>
      <w:r w:rsidRPr="00CB5BC4">
        <w:rPr>
          <w:rFonts w:ascii="標楷體" w:eastAsia="標楷體" w:hAnsi="標楷體" w:hint="eastAsia"/>
          <w:sz w:val="28"/>
          <w:szCs w:val="28"/>
        </w:rPr>
        <w:t>2.鼓勵教師進行傳染病防治相關教學活動。</w:t>
      </w:r>
    </w:p>
    <w:p w:rsidR="00FA527A" w:rsidRPr="00CB5BC4" w:rsidRDefault="00FA527A" w:rsidP="009F351C">
      <w:pPr>
        <w:spacing w:line="360" w:lineRule="auto"/>
        <w:ind w:firstLineChars="295" w:firstLine="826"/>
        <w:rPr>
          <w:rFonts w:ascii="標楷體" w:eastAsia="標楷體" w:hAnsi="標楷體"/>
          <w:sz w:val="28"/>
          <w:szCs w:val="28"/>
        </w:rPr>
      </w:pPr>
      <w:r w:rsidRPr="00CB5BC4">
        <w:rPr>
          <w:rFonts w:ascii="標楷體" w:eastAsia="標楷體" w:hAnsi="標楷體" w:hint="eastAsia"/>
          <w:sz w:val="28"/>
          <w:szCs w:val="28"/>
        </w:rPr>
        <w:lastRenderedPageBreak/>
        <w:t>3.協助接受居家隔離或罹病學生補救教學之排課事宜。</w:t>
      </w:r>
    </w:p>
    <w:p w:rsidR="00FA527A" w:rsidRPr="00CB5BC4" w:rsidRDefault="00FA527A" w:rsidP="009F351C">
      <w:pPr>
        <w:spacing w:line="360" w:lineRule="auto"/>
        <w:ind w:firstLineChars="295" w:firstLine="826"/>
        <w:rPr>
          <w:rFonts w:ascii="標楷體" w:eastAsia="標楷體" w:hAnsi="標楷體"/>
          <w:sz w:val="28"/>
          <w:szCs w:val="28"/>
        </w:rPr>
      </w:pPr>
      <w:r w:rsidRPr="00CB5BC4">
        <w:rPr>
          <w:rFonts w:ascii="標楷體" w:eastAsia="標楷體" w:hAnsi="標楷體" w:hint="eastAsia"/>
          <w:sz w:val="28"/>
          <w:szCs w:val="28"/>
        </w:rPr>
        <w:t>4.安排罹病教師代課事宜。</w:t>
      </w:r>
    </w:p>
    <w:p w:rsidR="00FA527A" w:rsidRPr="00CB5BC4" w:rsidRDefault="00FA527A" w:rsidP="009F351C">
      <w:pPr>
        <w:spacing w:line="360" w:lineRule="auto"/>
        <w:ind w:firstLineChars="295" w:firstLine="826"/>
        <w:rPr>
          <w:rFonts w:ascii="標楷體" w:eastAsia="標楷體" w:hAnsi="標楷體"/>
          <w:sz w:val="28"/>
          <w:szCs w:val="28"/>
        </w:rPr>
      </w:pPr>
      <w:r w:rsidRPr="00CB5BC4">
        <w:rPr>
          <w:rFonts w:ascii="標楷體" w:eastAsia="標楷體" w:hAnsi="標楷體" w:hint="eastAsia"/>
          <w:sz w:val="28"/>
          <w:szCs w:val="28"/>
        </w:rPr>
        <w:t>5.需要受檢班級排調課事宜。</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 xml:space="preserve">(二)註冊組長：協助需要長期治療學生休學、復學事宜。     </w:t>
      </w:r>
    </w:p>
    <w:p w:rsidR="00FA527A" w:rsidRPr="00CB5BC4" w:rsidRDefault="00FA527A" w:rsidP="009F351C">
      <w:pPr>
        <w:spacing w:line="360" w:lineRule="auto"/>
        <w:rPr>
          <w:rFonts w:ascii="標楷體" w:eastAsia="標楷體" w:hAnsi="標楷體"/>
          <w:sz w:val="28"/>
          <w:szCs w:val="28"/>
        </w:rPr>
      </w:pPr>
      <w:r w:rsidRPr="00CB5BC4">
        <w:rPr>
          <w:rFonts w:ascii="標楷體" w:eastAsia="標楷體" w:hAnsi="標楷體" w:hint="eastAsia"/>
          <w:sz w:val="28"/>
          <w:szCs w:val="28"/>
        </w:rPr>
        <w:t>七、總務處：</w:t>
      </w:r>
    </w:p>
    <w:p w:rsidR="00FA527A" w:rsidRPr="00CB5BC4" w:rsidRDefault="00FA527A" w:rsidP="009F351C">
      <w:pPr>
        <w:spacing w:line="360" w:lineRule="auto"/>
        <w:ind w:leftChars="177" w:left="425"/>
        <w:rPr>
          <w:rFonts w:ascii="標楷體" w:eastAsia="標楷體" w:hAnsi="標楷體"/>
          <w:sz w:val="28"/>
          <w:szCs w:val="28"/>
        </w:rPr>
      </w:pPr>
      <w:r w:rsidRPr="00CB5BC4">
        <w:rPr>
          <w:rFonts w:ascii="標楷體" w:eastAsia="標楷體" w:hAnsi="標楷體" w:hint="eastAsia"/>
          <w:sz w:val="28"/>
          <w:szCs w:val="28"/>
        </w:rPr>
        <w:t xml:space="preserve">校園防疫工作經常牽涉到環境的清潔與消毒，另外，發生疫情時需要許多經費與及器材的資源，這些端賴總務單位之執行。該處室人員職責如下：                                </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(一)事務組長：</w:t>
      </w:r>
    </w:p>
    <w:p w:rsidR="00FA527A" w:rsidRPr="00CB5BC4" w:rsidRDefault="00FA527A" w:rsidP="009F351C">
      <w:pPr>
        <w:spacing w:line="360" w:lineRule="auto"/>
        <w:ind w:firstLineChars="295" w:firstLine="826"/>
        <w:rPr>
          <w:rFonts w:ascii="標楷體" w:eastAsia="標楷體" w:hAnsi="標楷體"/>
          <w:sz w:val="28"/>
          <w:szCs w:val="28"/>
        </w:rPr>
      </w:pPr>
      <w:r w:rsidRPr="00CB5BC4">
        <w:rPr>
          <w:rFonts w:ascii="標楷體" w:eastAsia="標楷體" w:hAnsi="標楷體" w:hint="eastAsia"/>
          <w:sz w:val="28"/>
          <w:szCs w:val="28"/>
        </w:rPr>
        <w:t>1.配合衛生與環保單位辦理校園環境消毒。</w:t>
      </w:r>
    </w:p>
    <w:p w:rsidR="00FA527A" w:rsidRPr="00CB5BC4" w:rsidRDefault="00FA527A" w:rsidP="009F351C">
      <w:pPr>
        <w:spacing w:line="360" w:lineRule="auto"/>
        <w:ind w:firstLineChars="295" w:firstLine="826"/>
        <w:rPr>
          <w:rFonts w:ascii="標楷體" w:eastAsia="標楷體" w:hAnsi="標楷體"/>
          <w:sz w:val="28"/>
          <w:szCs w:val="28"/>
        </w:rPr>
      </w:pPr>
      <w:r w:rsidRPr="00CB5BC4">
        <w:rPr>
          <w:rFonts w:ascii="標楷體" w:eastAsia="標楷體" w:hAnsi="標楷體" w:hint="eastAsia"/>
          <w:sz w:val="28"/>
          <w:szCs w:val="28"/>
        </w:rPr>
        <w:t>2.協助辦理傳染病防治所需器材、藥品、用品等採購事宜。</w:t>
      </w:r>
    </w:p>
    <w:p w:rsidR="00FA527A" w:rsidRPr="00CB5BC4" w:rsidRDefault="00FA527A" w:rsidP="009F351C">
      <w:pPr>
        <w:spacing w:line="360" w:lineRule="auto"/>
        <w:ind w:firstLineChars="295" w:firstLine="826"/>
        <w:rPr>
          <w:rFonts w:ascii="標楷體" w:eastAsia="標楷體" w:hAnsi="標楷體"/>
          <w:sz w:val="28"/>
          <w:szCs w:val="28"/>
        </w:rPr>
      </w:pPr>
      <w:r w:rsidRPr="00CB5BC4">
        <w:rPr>
          <w:rFonts w:ascii="標楷體" w:eastAsia="標楷體" w:hAnsi="標楷體" w:hint="eastAsia"/>
          <w:sz w:val="28"/>
          <w:szCs w:val="28"/>
        </w:rPr>
        <w:t>3.辦理傳染病媒介動物（如狗、貓、鼠）管制。</w:t>
      </w:r>
    </w:p>
    <w:p w:rsidR="00FA527A" w:rsidRPr="00CB5BC4" w:rsidRDefault="00FA527A" w:rsidP="009F351C">
      <w:pPr>
        <w:spacing w:line="360" w:lineRule="auto"/>
        <w:rPr>
          <w:rFonts w:ascii="標楷體" w:eastAsia="標楷體" w:hAnsi="標楷體"/>
          <w:sz w:val="28"/>
          <w:szCs w:val="28"/>
        </w:rPr>
      </w:pPr>
      <w:r w:rsidRPr="00CB5BC4">
        <w:rPr>
          <w:rFonts w:ascii="標楷體" w:eastAsia="標楷體" w:hAnsi="標楷體" w:hint="eastAsia"/>
          <w:sz w:val="28"/>
          <w:szCs w:val="28"/>
        </w:rPr>
        <w:t>八、會計室：辦理傳染病防治所需器材、藥品、用品等經費籌措與核銷事宜</w:t>
      </w:r>
    </w:p>
    <w:p w:rsidR="00FA527A" w:rsidRPr="00CB5BC4" w:rsidRDefault="00FA527A" w:rsidP="009F351C">
      <w:pPr>
        <w:spacing w:line="360" w:lineRule="auto"/>
        <w:rPr>
          <w:rFonts w:ascii="標楷體" w:eastAsia="標楷體" w:hAnsi="標楷體"/>
          <w:sz w:val="28"/>
          <w:szCs w:val="28"/>
        </w:rPr>
      </w:pPr>
      <w:r w:rsidRPr="00CB5BC4">
        <w:rPr>
          <w:rFonts w:ascii="標楷體" w:eastAsia="標楷體" w:hAnsi="標楷體" w:hint="eastAsia"/>
          <w:sz w:val="28"/>
          <w:szCs w:val="28"/>
        </w:rPr>
        <w:t>九、諮商輔導暨職涯發展中心：</w:t>
      </w:r>
    </w:p>
    <w:p w:rsidR="00FA527A" w:rsidRPr="00CB5BC4" w:rsidRDefault="00FA527A" w:rsidP="009F351C">
      <w:pPr>
        <w:spacing w:line="360" w:lineRule="auto"/>
        <w:ind w:leftChars="177" w:left="425"/>
        <w:rPr>
          <w:rFonts w:ascii="標楷體" w:eastAsia="標楷體" w:hAnsi="標楷體"/>
          <w:sz w:val="28"/>
          <w:szCs w:val="28"/>
        </w:rPr>
      </w:pPr>
      <w:r w:rsidRPr="00CB5BC4">
        <w:rPr>
          <w:rFonts w:ascii="標楷體" w:eastAsia="標楷體" w:hAnsi="標楷體" w:hint="eastAsia"/>
          <w:sz w:val="28"/>
          <w:szCs w:val="28"/>
        </w:rPr>
        <w:t xml:space="preserve">傳染病發生時，經常會有人心惶惶恐以及對罹病者交相指責與排擠的現象，罹病者則會有怎麼是我？恐懼、憤怒、不安、罪惡感等情緒反應，接觸者會覺得倒楣、恐懼不安等情緒，此時需要輔導人員以專業知能進行個別或團體的輔導諮商。職責如下：        </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(一)進行罹病、接觸者或遭居家隔離之師生心理輔導。</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(二)進行全校師生輔導，避免發生罹病、接觸者或遭居家隔離之學生被排斥。</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lastRenderedPageBreak/>
        <w:t>(三)進行罹病或接受居家隔離學生之補救教學。</w:t>
      </w:r>
    </w:p>
    <w:p w:rsidR="00FA527A" w:rsidRPr="00CB5BC4" w:rsidRDefault="00FA527A" w:rsidP="009F351C">
      <w:pPr>
        <w:spacing w:line="360" w:lineRule="auto"/>
        <w:rPr>
          <w:rFonts w:ascii="標楷體" w:eastAsia="標楷體" w:hAnsi="標楷體"/>
          <w:sz w:val="28"/>
          <w:szCs w:val="28"/>
        </w:rPr>
      </w:pPr>
      <w:r w:rsidRPr="00CB5BC4">
        <w:rPr>
          <w:rFonts w:ascii="標楷體" w:eastAsia="標楷體" w:hAnsi="標楷體" w:hint="eastAsia"/>
          <w:sz w:val="28"/>
          <w:szCs w:val="28"/>
        </w:rPr>
        <w:t>十、人事室：</w:t>
      </w:r>
    </w:p>
    <w:p w:rsidR="00FA527A" w:rsidRPr="00CB5BC4" w:rsidRDefault="00FA527A" w:rsidP="009F351C">
      <w:pPr>
        <w:spacing w:line="360" w:lineRule="auto"/>
        <w:ind w:leftChars="177" w:left="425"/>
        <w:rPr>
          <w:rFonts w:ascii="標楷體" w:eastAsia="標楷體" w:hAnsi="標楷體"/>
          <w:sz w:val="28"/>
          <w:szCs w:val="28"/>
        </w:rPr>
      </w:pPr>
      <w:r w:rsidRPr="00CB5BC4">
        <w:rPr>
          <w:rFonts w:ascii="標楷體" w:eastAsia="標楷體" w:hAnsi="標楷體" w:hint="eastAsia"/>
          <w:sz w:val="28"/>
          <w:szCs w:val="28"/>
        </w:rPr>
        <w:t xml:space="preserve">學校教職員工或其眷屬罹患傳染病時，或班級有個案，當事人、導師、任課老師都負相當的壓力，人事人員可以行政措施支持教職員工，以減輕其負擔，職責如下：  </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 xml:space="preserve">(一)教職員工事、病假原因了解，發現其本人或家屬有感染或疑似傳染病症狀者知會健康管理中心或衛生保健組人員，以進行必要之監測與管理。  </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(二)遭感染或居家隔離之教職員工請假事宜。</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 xml:space="preserve">(三)協助參予傳染病防疫工作之教職員工壓力調適或安排其接受心理輔導   </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(四)辦理因遭感染而病逝之教職員工撫卹事宜。</w:t>
      </w:r>
    </w:p>
    <w:p w:rsidR="00FA527A" w:rsidRPr="00CB5BC4" w:rsidRDefault="00FA527A" w:rsidP="009F351C">
      <w:pPr>
        <w:spacing w:line="360" w:lineRule="auto"/>
        <w:ind w:leftChars="177" w:left="921" w:hangingChars="177" w:hanging="496"/>
        <w:rPr>
          <w:rFonts w:ascii="標楷體" w:eastAsia="標楷體" w:hAnsi="標楷體"/>
          <w:sz w:val="28"/>
          <w:szCs w:val="28"/>
        </w:rPr>
      </w:pPr>
      <w:r w:rsidRPr="00CB5BC4">
        <w:rPr>
          <w:rFonts w:ascii="標楷體" w:eastAsia="標楷體" w:hAnsi="標楷體" w:hint="eastAsia"/>
          <w:sz w:val="28"/>
          <w:szCs w:val="28"/>
        </w:rPr>
        <w:t>(五)辦理傳染病防治獎懲事宜。</w:t>
      </w:r>
    </w:p>
    <w:p w:rsidR="00FA527A" w:rsidRPr="00CB5BC4" w:rsidRDefault="00FA527A" w:rsidP="009F351C">
      <w:pPr>
        <w:spacing w:line="360" w:lineRule="auto"/>
        <w:rPr>
          <w:rFonts w:ascii="標楷體" w:eastAsia="標楷體" w:hAnsi="標楷體"/>
          <w:sz w:val="28"/>
          <w:szCs w:val="28"/>
        </w:rPr>
      </w:pPr>
      <w:r w:rsidRPr="00CB5BC4">
        <w:rPr>
          <w:rFonts w:ascii="標楷體" w:eastAsia="標楷體" w:hAnsi="標楷體" w:hint="eastAsia"/>
          <w:sz w:val="28"/>
          <w:szCs w:val="28"/>
        </w:rPr>
        <w:t>十一、電子計算機中心：</w:t>
      </w:r>
    </w:p>
    <w:p w:rsidR="00FA527A" w:rsidRPr="00CB5BC4" w:rsidRDefault="00FA527A" w:rsidP="009F351C">
      <w:pPr>
        <w:spacing w:line="360" w:lineRule="auto"/>
        <w:ind w:leftChars="177" w:left="425"/>
        <w:rPr>
          <w:rFonts w:ascii="標楷體" w:eastAsia="標楷體" w:hAnsi="標楷體"/>
          <w:sz w:val="28"/>
          <w:szCs w:val="28"/>
        </w:rPr>
      </w:pPr>
      <w:r w:rsidRPr="00CB5BC4">
        <w:rPr>
          <w:rFonts w:ascii="標楷體" w:eastAsia="標楷體" w:hAnsi="標楷體" w:hint="eastAsia"/>
          <w:sz w:val="28"/>
          <w:szCs w:val="28"/>
        </w:rPr>
        <w:t xml:space="preserve">電腦資訊傳遞最為快速，又可以避免直接接觸，因此當傳染病發生時，資訊單位可以傳遞訊息發揮安定作用，唯資訊一定要正確。又能教師可利用資訊系統進行線上教學，職責如下：  </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(一)學校傳染病防治資訊與標準處理程序之公告。</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(二)爆發流行時之緊急公告及相關訊息。</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(三)建構與進行線上教學。</w:t>
      </w:r>
    </w:p>
    <w:p w:rsidR="00FA527A" w:rsidRPr="00CB5BC4" w:rsidRDefault="00FA527A" w:rsidP="009F351C">
      <w:pPr>
        <w:spacing w:line="360" w:lineRule="auto"/>
        <w:rPr>
          <w:rFonts w:ascii="標楷體" w:eastAsia="標楷體" w:hAnsi="標楷體"/>
          <w:sz w:val="28"/>
          <w:szCs w:val="28"/>
        </w:rPr>
      </w:pPr>
      <w:r w:rsidRPr="00CB5BC4">
        <w:rPr>
          <w:rFonts w:ascii="標楷體" w:eastAsia="標楷體" w:hAnsi="標楷體" w:hint="eastAsia"/>
          <w:sz w:val="28"/>
          <w:szCs w:val="28"/>
        </w:rPr>
        <w:t>十二、副校長</w:t>
      </w:r>
    </w:p>
    <w:p w:rsidR="00FA527A" w:rsidRPr="00CB5BC4" w:rsidRDefault="00FA527A" w:rsidP="009F351C">
      <w:pPr>
        <w:spacing w:line="360" w:lineRule="auto"/>
        <w:ind w:leftChars="177" w:left="425"/>
        <w:rPr>
          <w:rFonts w:ascii="標楷體" w:eastAsia="標楷體" w:hAnsi="標楷體"/>
          <w:sz w:val="28"/>
          <w:szCs w:val="28"/>
        </w:rPr>
      </w:pPr>
      <w:r w:rsidRPr="00CB5BC4">
        <w:rPr>
          <w:rFonts w:ascii="標楷體" w:eastAsia="標楷體" w:hAnsi="標楷體" w:hint="eastAsia"/>
          <w:sz w:val="28"/>
          <w:szCs w:val="28"/>
        </w:rPr>
        <w:t>身為校園機關副首長，對於影響校園師生健康安全甚劇的校園傳染病防治，</w:t>
      </w:r>
      <w:r w:rsidRPr="00CB5BC4">
        <w:rPr>
          <w:rFonts w:ascii="標楷體" w:eastAsia="標楷體" w:hAnsi="標楷體" w:hint="eastAsia"/>
          <w:sz w:val="28"/>
          <w:szCs w:val="28"/>
        </w:rPr>
        <w:lastRenderedPageBreak/>
        <w:t>平時即應有一通盤性的考量，尤其是當事實發生時，對於疫情的全貌性掌控更是重要。職責如下:</w:t>
      </w:r>
    </w:p>
    <w:p w:rsidR="00FA527A" w:rsidRPr="00CB5BC4" w:rsidRDefault="00FA527A" w:rsidP="009F351C">
      <w:pPr>
        <w:spacing w:line="360" w:lineRule="auto"/>
        <w:ind w:leftChars="177" w:left="425"/>
        <w:rPr>
          <w:rFonts w:ascii="標楷體" w:eastAsia="標楷體" w:hAnsi="標楷體"/>
          <w:sz w:val="28"/>
          <w:szCs w:val="28"/>
        </w:rPr>
      </w:pPr>
      <w:r w:rsidRPr="00CB5BC4">
        <w:rPr>
          <w:rFonts w:ascii="標楷體" w:eastAsia="標楷體" w:hAnsi="標楷體" w:cs="DFWeiBei-Md-HK-BF" w:hint="eastAsia"/>
          <w:kern w:val="0"/>
          <w:sz w:val="28"/>
          <w:szCs w:val="28"/>
        </w:rPr>
        <w:t>(一)襄助校長</w:t>
      </w:r>
      <w:r w:rsidRPr="00CB5BC4">
        <w:rPr>
          <w:rFonts w:ascii="標楷體" w:eastAsia="標楷體" w:hAnsi="標楷體" w:hint="eastAsia"/>
          <w:sz w:val="28"/>
          <w:szCs w:val="28"/>
        </w:rPr>
        <w:t>督導校園傳染病疫情防治暨各項因應事宜。</w:t>
      </w:r>
    </w:p>
    <w:p w:rsidR="00FA527A" w:rsidRPr="00CB5BC4" w:rsidRDefault="00FA527A" w:rsidP="009F351C">
      <w:pPr>
        <w:spacing w:line="360" w:lineRule="auto"/>
        <w:rPr>
          <w:rFonts w:ascii="標楷體" w:eastAsia="標楷體" w:hAnsi="標楷體"/>
          <w:sz w:val="28"/>
          <w:szCs w:val="28"/>
        </w:rPr>
      </w:pPr>
      <w:r w:rsidRPr="00CB5BC4">
        <w:rPr>
          <w:rFonts w:ascii="標楷體" w:eastAsia="標楷體" w:hAnsi="標楷體" w:hint="eastAsia"/>
          <w:sz w:val="28"/>
          <w:szCs w:val="28"/>
        </w:rPr>
        <w:t>十三、校長：</w:t>
      </w:r>
    </w:p>
    <w:p w:rsidR="00FA527A" w:rsidRPr="00CB5BC4" w:rsidRDefault="00FA527A" w:rsidP="009F351C">
      <w:pPr>
        <w:spacing w:line="360" w:lineRule="auto"/>
        <w:ind w:leftChars="177" w:left="425"/>
        <w:rPr>
          <w:rFonts w:ascii="標楷體" w:eastAsia="標楷體" w:hAnsi="標楷體"/>
          <w:sz w:val="28"/>
          <w:szCs w:val="28"/>
        </w:rPr>
      </w:pPr>
      <w:r w:rsidRPr="00CB5BC4">
        <w:rPr>
          <w:rFonts w:ascii="標楷體" w:eastAsia="標楷體" w:hAnsi="標楷體" w:hint="eastAsia"/>
          <w:sz w:val="28"/>
          <w:szCs w:val="28"/>
        </w:rPr>
        <w:t>身為校園機關首長，對於影響校園師生健康安全甚劇的校園傳染病防治，平時即應有一通盤性的考量，尤其是當事實發生時，對於疫情的全貌性掌控更是重要。職責如下：</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(一)督導校園傳染病疫情防治暨各項因應事宜。</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(二)主持應變小組緊急會議。</w:t>
      </w:r>
    </w:p>
    <w:p w:rsidR="00FA527A" w:rsidRPr="00CB5BC4" w:rsidRDefault="00FA527A" w:rsidP="009F351C">
      <w:pPr>
        <w:spacing w:line="360" w:lineRule="auto"/>
        <w:ind w:firstLineChars="177" w:firstLine="496"/>
        <w:rPr>
          <w:rFonts w:ascii="標楷體" w:eastAsia="標楷體" w:hAnsi="標楷體"/>
          <w:sz w:val="28"/>
          <w:szCs w:val="28"/>
        </w:rPr>
      </w:pPr>
      <w:r w:rsidRPr="00CB5BC4">
        <w:rPr>
          <w:rFonts w:ascii="標楷體" w:eastAsia="標楷體" w:hAnsi="標楷體" w:hint="eastAsia"/>
          <w:sz w:val="28"/>
          <w:szCs w:val="28"/>
        </w:rPr>
        <w:t>(三)統籌對外訊息之公佈與指定發言人對外說明。</w:t>
      </w:r>
    </w:p>
    <w:p w:rsidR="00FA527A" w:rsidRPr="003176D2" w:rsidRDefault="00FA527A" w:rsidP="009F351C">
      <w:pPr>
        <w:spacing w:line="360" w:lineRule="auto"/>
        <w:ind w:firstLineChars="177" w:firstLine="496"/>
        <w:rPr>
          <w:rFonts w:ascii="標楷體" w:eastAsia="標楷體" w:hAnsi="標楷體"/>
        </w:rPr>
      </w:pPr>
      <w:r w:rsidRPr="00CB5BC4">
        <w:rPr>
          <w:rFonts w:ascii="標楷體" w:eastAsia="標楷體" w:hAnsi="標楷體" w:hint="eastAsia"/>
          <w:sz w:val="28"/>
          <w:szCs w:val="28"/>
        </w:rPr>
        <w:t>(四)各項停課、復課決議事項。</w:t>
      </w:r>
    </w:p>
    <w:p w:rsidR="00FA527A" w:rsidRPr="003176D2" w:rsidRDefault="00FA527A" w:rsidP="00FA527A">
      <w:pPr>
        <w:rPr>
          <w:rFonts w:ascii="標楷體" w:eastAsia="標楷體" w:hAnsi="標楷體"/>
        </w:rPr>
      </w:pPr>
    </w:p>
    <w:p w:rsidR="00FA527A" w:rsidRPr="00085BA1" w:rsidRDefault="00FA527A" w:rsidP="00FA527A">
      <w:pPr>
        <w:widowControl/>
        <w:jc w:val="center"/>
        <w:rPr>
          <w:rFonts w:ascii="標楷體" w:eastAsia="標楷體" w:hAnsi="標楷體"/>
        </w:rPr>
      </w:pPr>
      <w:bookmarkStart w:id="0" w:name="_GoBack"/>
      <w:bookmarkEnd w:id="0"/>
      <w:r>
        <w:rPr>
          <w:rFonts w:ascii="標楷體" w:eastAsia="標楷體" w:hAnsi="標楷體"/>
        </w:rPr>
        <w:br w:type="page"/>
      </w:r>
      <w:r w:rsidRPr="00085BA1">
        <w:rPr>
          <w:rFonts w:ascii="標楷體" w:eastAsia="標楷體" w:hAnsi="標楷體" w:hint="eastAsia"/>
          <w:b/>
          <w:sz w:val="28"/>
          <w:szCs w:val="28"/>
        </w:rPr>
        <w:lastRenderedPageBreak/>
        <w:t>元培科技大學校園傳染病處理流程圖</w:t>
      </w:r>
    </w:p>
    <w:p w:rsidR="00FA527A" w:rsidRPr="00085BA1" w:rsidRDefault="005D51A2" w:rsidP="00FA527A">
      <w:pPr>
        <w:rPr>
          <w:rFonts w:ascii="標楷體" w:eastAsia="標楷體" w:hAnsi="標楷體"/>
        </w:rPr>
      </w:pPr>
      <w:r>
        <w:rPr>
          <w:rFonts w:ascii="標楷體" w:eastAsia="標楷體" w:hAnsi="標楷體"/>
          <w:noProof/>
        </w:rPr>
        <w:pict>
          <v:shapetype id="_x0000_t116" coordsize="21600,21600" o:spt="116" path="m3475,qx,10800,3475,21600l18125,21600qx21600,10800,18125,xe">
            <v:stroke joinstyle="miter"/>
            <v:path gradientshapeok="t" o:connecttype="rect" textboxrect="1018,3163,20582,18437"/>
          </v:shapetype>
          <v:shape id="_x0000_s1048" type="#_x0000_t116" style="position:absolute;margin-left:156.2pt;margin-top:-4.8pt;width:135.15pt;height:29.1pt;z-index:251662336" strokeweight=".5pt">
            <v:textbox>
              <w:txbxContent>
                <w:p w:rsidR="00FA527A" w:rsidRPr="00A72836" w:rsidRDefault="00FA527A" w:rsidP="00FA527A">
                  <w:pPr>
                    <w:rPr>
                      <w:sz w:val="22"/>
                      <w:szCs w:val="22"/>
                    </w:rPr>
                  </w:pPr>
                  <w:r w:rsidRPr="00A72836">
                    <w:rPr>
                      <w:rFonts w:ascii="標楷體" w:eastAsia="標楷體" w:hAnsi="標楷體" w:cs="新細明體" w:hint="eastAsia"/>
                      <w:sz w:val="22"/>
                      <w:szCs w:val="22"/>
                    </w:rPr>
                    <w:t>發現疑似傳染病個案</w:t>
                  </w:r>
                </w:p>
              </w:txbxContent>
            </v:textbox>
          </v:shape>
        </w:pict>
      </w:r>
    </w:p>
    <w:p w:rsidR="00FA527A" w:rsidRPr="00451F6D" w:rsidRDefault="005D51A2" w:rsidP="00FA527A">
      <w:pPr>
        <w:autoSpaceDE w:val="0"/>
        <w:autoSpaceDN w:val="0"/>
        <w:adjustRightInd w:val="0"/>
        <w:spacing w:line="0" w:lineRule="atLeast"/>
        <w:rPr>
          <w:rFonts w:ascii="標楷體" w:eastAsia="標楷體" w:hAnsi="標楷體"/>
        </w:rPr>
      </w:pPr>
      <w:r>
        <w:rPr>
          <w:rFonts w:ascii="標楷體" w:eastAsia="標楷體" w:hAnsi="標楷體"/>
          <w:noProof/>
        </w:rPr>
        <w:pict>
          <v:line id="直線接點 43" o:spid="_x0000_s1045" style="position:absolute;flip:x y;z-index:251659264;visibility:visible" from="-27.75pt,178.2pt" to="-27.75pt,633.9pt"/>
        </w:pict>
      </w:r>
      <w:r>
        <w:rPr>
          <w:rFonts w:ascii="標楷體" w:eastAsia="標楷體" w:hAnsi="標楷體"/>
          <w:noProof/>
        </w:rPr>
        <w:pict>
          <v:shapetype id="_x0000_t32" coordsize="21600,21600" o:spt="32" o:oned="t" path="m,l21600,21600e" filled="f">
            <v:path arrowok="t" fillok="f" o:connecttype="none"/>
            <o:lock v:ext="edit" shapetype="t"/>
          </v:shapetype>
          <v:shape id="_x0000_s1032" type="#_x0000_t32" style="position:absolute;margin-left:-28.9pt;margin-top:178.05pt;width:14.15pt;height:0;z-index:251645952" o:connectortype="straight">
            <v:stroke endarrow="block"/>
          </v:shape>
        </w:pict>
      </w:r>
      <w:r>
        <w:rPr>
          <w:rFonts w:ascii="標楷體" w:eastAsia="標楷體" w:hAnsi="標楷體"/>
          <w:noProof/>
        </w:rPr>
        <w:pict>
          <v:shapetype id="_x0000_t202" coordsize="21600,21600" o:spt="202" path="m,l,21600r21600,l21600,xe">
            <v:stroke joinstyle="miter"/>
            <v:path gradientshapeok="t" o:connecttype="rect"/>
          </v:shapetype>
          <v:shape id="文字方塊 16" o:spid="_x0000_s1040" type="#_x0000_t202" style="position:absolute;margin-left:210pt;margin-top:290.05pt;width:97.9pt;height:259.35pt;z-index:251654144;visibility:visible" strokeweight=".5pt">
            <v:textbox style="mso-next-textbox:#文字方塊 16">
              <w:txbxContent>
                <w:p w:rsidR="00FA527A" w:rsidRPr="00A72836" w:rsidRDefault="00FA527A" w:rsidP="00FA527A">
                  <w:pPr>
                    <w:rPr>
                      <w:rFonts w:ascii="標楷體" w:eastAsia="標楷體" w:hAnsi="標楷體" w:cs="新細明體"/>
                      <w:sz w:val="22"/>
                      <w:szCs w:val="22"/>
                    </w:rPr>
                  </w:pPr>
                  <w:r>
                    <w:rPr>
                      <w:rFonts w:cs="新細明體" w:hint="eastAsia"/>
                    </w:rPr>
                    <w:t xml:space="preserve">   </w:t>
                  </w:r>
                  <w:r w:rsidRPr="00A72836">
                    <w:rPr>
                      <w:rFonts w:ascii="標楷體" w:eastAsia="標楷體" w:hAnsi="標楷體" w:cs="新細明體" w:hint="eastAsia"/>
                      <w:sz w:val="22"/>
                      <w:szCs w:val="22"/>
                    </w:rPr>
                    <w:t>接觸者</w:t>
                  </w:r>
                </w:p>
                <w:p w:rsidR="00FA527A" w:rsidRPr="00A72836" w:rsidRDefault="00FA527A" w:rsidP="00FA527A">
                  <w:pPr>
                    <w:pStyle w:val="a3"/>
                    <w:numPr>
                      <w:ilvl w:val="0"/>
                      <w:numId w:val="2"/>
                    </w:numPr>
                    <w:ind w:leftChars="0"/>
                    <w:rPr>
                      <w:rFonts w:ascii="標楷體" w:eastAsia="標楷體" w:hAnsi="標楷體"/>
                      <w:sz w:val="22"/>
                    </w:rPr>
                  </w:pPr>
                  <w:r w:rsidRPr="00A72836">
                    <w:rPr>
                      <w:rFonts w:ascii="標楷體" w:eastAsia="標楷體" w:hAnsi="標楷體" w:cs="新細明體" w:hint="eastAsia"/>
                      <w:sz w:val="22"/>
                    </w:rPr>
                    <w:t>彙整接觸教職員工生名冊</w:t>
                  </w:r>
                  <w:r w:rsidRPr="00A72836">
                    <w:rPr>
                      <w:rFonts w:ascii="標楷體" w:eastAsia="標楷體" w:hAnsi="標楷體" w:cs="新細明體" w:hint="eastAsia"/>
                      <w:sz w:val="20"/>
                      <w:szCs w:val="20"/>
                    </w:rPr>
                    <w:t>（衛保組）</w:t>
                  </w:r>
                </w:p>
                <w:p w:rsidR="00FA527A" w:rsidRPr="00A72836" w:rsidRDefault="00FA527A" w:rsidP="00FA527A">
                  <w:pPr>
                    <w:pStyle w:val="a3"/>
                    <w:numPr>
                      <w:ilvl w:val="0"/>
                      <w:numId w:val="2"/>
                    </w:numPr>
                    <w:ind w:leftChars="0"/>
                    <w:rPr>
                      <w:rFonts w:ascii="標楷體" w:eastAsia="標楷體" w:hAnsi="標楷體"/>
                      <w:sz w:val="22"/>
                    </w:rPr>
                  </w:pPr>
                  <w:r w:rsidRPr="00A72836">
                    <w:rPr>
                      <w:rFonts w:ascii="標楷體" w:eastAsia="標楷體" w:hAnsi="標楷體" w:cs="新細明體" w:hint="eastAsia"/>
                      <w:sz w:val="22"/>
                    </w:rPr>
                    <w:t>安排疑似病例住院或居家隔離事宜</w:t>
                  </w:r>
                </w:p>
                <w:p w:rsidR="00FA527A" w:rsidRPr="00A72836" w:rsidRDefault="00FA527A" w:rsidP="00FA527A">
                  <w:pPr>
                    <w:pStyle w:val="a3"/>
                    <w:numPr>
                      <w:ilvl w:val="0"/>
                      <w:numId w:val="2"/>
                    </w:numPr>
                    <w:ind w:leftChars="0"/>
                    <w:rPr>
                      <w:rFonts w:ascii="標楷體" w:eastAsia="標楷體" w:hAnsi="標楷體"/>
                      <w:sz w:val="22"/>
                    </w:rPr>
                  </w:pPr>
                  <w:r w:rsidRPr="00A72836">
                    <w:rPr>
                      <w:rFonts w:ascii="標楷體" w:eastAsia="標楷體" w:hAnsi="標楷體" w:cs="新細明體" w:hint="eastAsia"/>
                      <w:sz w:val="22"/>
                    </w:rPr>
                    <w:t>協助轄區衛生所進行個案及接觸者追蹤</w:t>
                  </w:r>
                </w:p>
                <w:p w:rsidR="00FA527A" w:rsidRPr="00AF49FB" w:rsidRDefault="00FA527A" w:rsidP="00FA527A">
                  <w:pPr>
                    <w:pStyle w:val="a3"/>
                    <w:numPr>
                      <w:ilvl w:val="0"/>
                      <w:numId w:val="2"/>
                    </w:numPr>
                    <w:ind w:leftChars="0"/>
                    <w:rPr>
                      <w:rFonts w:ascii="標楷體" w:eastAsia="標楷體" w:hAnsi="標楷體"/>
                      <w:sz w:val="20"/>
                      <w:szCs w:val="20"/>
                    </w:rPr>
                  </w:pPr>
                  <w:r w:rsidRPr="00A72836">
                    <w:rPr>
                      <w:rFonts w:ascii="標楷體" w:eastAsia="標楷體" w:hAnsi="標楷體" w:cs="新細明體" w:hint="eastAsia"/>
                      <w:sz w:val="22"/>
                    </w:rPr>
                    <w:t>關懷學生及家長</w:t>
                  </w:r>
                </w:p>
              </w:txbxContent>
            </v:textbox>
          </v:shape>
        </w:pict>
      </w:r>
      <w:r>
        <w:rPr>
          <w:rFonts w:ascii="標楷體" w:eastAsia="標楷體" w:hAnsi="標楷體"/>
          <w:noProof/>
        </w:rPr>
        <w:pict>
          <v:shape id="文字方塊 7" o:spid="_x0000_s1035" type="#_x0000_t202" style="position:absolute;margin-left:251.3pt;margin-top:153.5pt;width:132.7pt;height:27.9pt;z-index:251649024;visibility:visible" strokeweight=".5pt">
            <v:textbox>
              <w:txbxContent>
                <w:p w:rsidR="00FA527A" w:rsidRPr="00887B88" w:rsidRDefault="00FA527A" w:rsidP="00FA527A">
                  <w:pPr>
                    <w:rPr>
                      <w:rFonts w:ascii="標楷體" w:eastAsia="標楷體" w:hAnsi="標楷體"/>
                      <w:sz w:val="22"/>
                    </w:rPr>
                  </w:pPr>
                  <w:r w:rsidRPr="00085BA1">
                    <w:rPr>
                      <w:rFonts w:ascii="標楷體" w:eastAsia="標楷體" w:hAnsi="標楷體" w:cs="新細明體" w:hint="eastAsia"/>
                      <w:sz w:val="22"/>
                    </w:rPr>
                    <w:t>確定傳染病</w:t>
                  </w:r>
                  <w:r w:rsidRPr="00085BA1">
                    <w:rPr>
                      <w:rFonts w:ascii="標楷體" w:eastAsia="標楷體" w:hAnsi="標楷體"/>
                      <w:sz w:val="22"/>
                    </w:rPr>
                    <w:t>(</w:t>
                  </w:r>
                  <w:r w:rsidRPr="00085BA1">
                    <w:rPr>
                      <w:rFonts w:ascii="標楷體" w:eastAsia="標楷體" w:hAnsi="標楷體" w:cs="新細明體" w:hint="eastAsia"/>
                      <w:sz w:val="22"/>
                    </w:rPr>
                    <w:t>醫療證明</w:t>
                  </w:r>
                  <w:r>
                    <w:rPr>
                      <w:rFonts w:ascii="標楷體" w:eastAsia="標楷體" w:hAnsi="標楷體"/>
                      <w:sz w:val="22"/>
                    </w:rPr>
                    <w:t>)</w:t>
                  </w:r>
                </w:p>
              </w:txbxContent>
            </v:textbox>
          </v:shape>
        </w:pict>
      </w:r>
      <w:r>
        <w:rPr>
          <w:rFonts w:ascii="標楷體" w:eastAsia="標楷體" w:hAnsi="標楷體"/>
          <w:noProof/>
        </w:rPr>
        <w:pict>
          <v:shape id="_x0000_s1028" type="#_x0000_t32" style="position:absolute;margin-left:156.2pt;margin-top:176.3pt;width:88.45pt;height:.05pt;z-index:251641856" o:connectortype="straight">
            <v:stroke endarrow="block"/>
          </v:shape>
        </w:pict>
      </w:r>
      <w:r>
        <w:rPr>
          <w:rFonts w:ascii="標楷體" w:eastAsia="標楷體" w:hAnsi="標楷體"/>
          <w:noProof/>
        </w:rPr>
        <w:pict>
          <v:shapetype id="_x0000_t4" coordsize="21600,21600" o:spt="4" path="m10800,l,10800,10800,21600,21600,10800xe">
            <v:stroke joinstyle="miter"/>
            <v:path gradientshapeok="t" o:connecttype="rect" textboxrect="5400,5400,16200,16200"/>
          </v:shapetype>
          <v:shape id="_x0000_s1058" type="#_x0000_t4" style="position:absolute;margin-left:-14.75pt;margin-top:122.55pt;width:170.95pt;height:109.9pt;z-index:251672576" strokeweight=".5pt">
            <v:textbox>
              <w:txbxContent>
                <w:p w:rsidR="00FA527A" w:rsidRPr="00085BA1" w:rsidRDefault="00FA527A" w:rsidP="00FA527A">
                  <w:pPr>
                    <w:rPr>
                      <w:rFonts w:ascii="標楷體" w:eastAsia="標楷體" w:hAnsi="標楷體" w:cs="新細明體"/>
                      <w:sz w:val="22"/>
                    </w:rPr>
                  </w:pPr>
                  <w:r w:rsidRPr="00085BA1">
                    <w:rPr>
                      <w:rFonts w:ascii="標楷體" w:eastAsia="標楷體" w:hAnsi="標楷體" w:cs="新細明體" w:hint="eastAsia"/>
                      <w:sz w:val="22"/>
                    </w:rPr>
                    <w:t>協助個案就醫</w:t>
                  </w:r>
                  <w:r>
                    <w:rPr>
                      <w:rFonts w:ascii="標楷體" w:eastAsia="標楷體" w:hAnsi="標楷體" w:cs="新細明體" w:hint="eastAsia"/>
                      <w:sz w:val="22"/>
                    </w:rPr>
                    <w:t>、</w:t>
                  </w:r>
                  <w:r w:rsidRPr="00085BA1">
                    <w:rPr>
                      <w:rFonts w:ascii="標楷體" w:eastAsia="標楷體" w:hAnsi="標楷體" w:cs="新細明體" w:hint="eastAsia"/>
                      <w:sz w:val="22"/>
                    </w:rPr>
                    <w:t>衛生教育輔導</w:t>
                  </w:r>
                </w:p>
                <w:p w:rsidR="00FA527A" w:rsidRDefault="00FA527A" w:rsidP="00FA527A">
                  <w:pPr>
                    <w:jc w:val="center"/>
                  </w:pPr>
                  <w:r w:rsidRPr="00085BA1">
                    <w:rPr>
                      <w:rFonts w:ascii="標楷體" w:eastAsia="標楷體" w:hAnsi="標楷體" w:cs="新細明體" w:hint="eastAsia"/>
                      <w:sz w:val="20"/>
                      <w:szCs w:val="20"/>
                    </w:rPr>
                    <w:t>（</w:t>
                  </w:r>
                  <w:r>
                    <w:rPr>
                      <w:rFonts w:ascii="標楷體" w:eastAsia="標楷體" w:hAnsi="標楷體" w:cs="新細明體" w:hint="eastAsia"/>
                      <w:sz w:val="20"/>
                      <w:szCs w:val="20"/>
                    </w:rPr>
                    <w:t>衛保組</w:t>
                  </w:r>
                  <w:r w:rsidRPr="00085BA1">
                    <w:rPr>
                      <w:rFonts w:ascii="標楷體" w:eastAsia="標楷體" w:hAnsi="標楷體" w:cs="新細明體" w:hint="eastAsia"/>
                      <w:sz w:val="20"/>
                      <w:szCs w:val="20"/>
                    </w:rPr>
                    <w:t>）</w:t>
                  </w:r>
                </w:p>
              </w:txbxContent>
            </v:textbox>
          </v:shape>
        </w:pict>
      </w:r>
      <w:r>
        <w:rPr>
          <w:rFonts w:ascii="標楷體" w:eastAsia="標楷體" w:hAnsi="標楷體"/>
          <w:noProof/>
        </w:rPr>
        <w:pict>
          <v:shape id="文字方塊 3" o:spid="_x0000_s1033" type="#_x0000_t202" style="position:absolute;margin-left:187.9pt;margin-top:44.6pt;width:70.55pt;height:40.55pt;z-index:251646976;visibility:visible" strokeweight=".5pt">
            <v:textbox style="mso-next-textbox:#文字方塊 3">
              <w:txbxContent>
                <w:p w:rsidR="00FA527A" w:rsidRDefault="00FA527A" w:rsidP="00FA527A">
                  <w:pPr>
                    <w:jc w:val="center"/>
                    <w:rPr>
                      <w:rFonts w:ascii="標楷體" w:eastAsia="標楷體" w:hAnsi="標楷體" w:cs="新細明體"/>
                      <w:sz w:val="22"/>
                      <w:szCs w:val="22"/>
                    </w:rPr>
                  </w:pPr>
                  <w:r w:rsidRPr="00A72836">
                    <w:rPr>
                      <w:rFonts w:ascii="標楷體" w:eastAsia="標楷體" w:hAnsi="標楷體" w:cs="新細明體" w:hint="eastAsia"/>
                      <w:sz w:val="22"/>
                      <w:szCs w:val="22"/>
                    </w:rPr>
                    <w:t>通知衛保組</w:t>
                  </w:r>
                  <w:r>
                    <w:rPr>
                      <w:rFonts w:ascii="標楷體" w:eastAsia="標楷體" w:hAnsi="標楷體" w:cs="新細明體" w:hint="eastAsia"/>
                      <w:sz w:val="22"/>
                      <w:szCs w:val="22"/>
                    </w:rPr>
                    <w:t>健康中心</w:t>
                  </w:r>
                </w:p>
                <w:p w:rsidR="00FA527A" w:rsidRPr="00A72836" w:rsidRDefault="00FA527A" w:rsidP="00FA527A">
                  <w:pPr>
                    <w:jc w:val="center"/>
                    <w:rPr>
                      <w:rFonts w:ascii="標楷體" w:eastAsia="標楷體" w:hAnsi="標楷體"/>
                      <w:sz w:val="22"/>
                      <w:szCs w:val="22"/>
                    </w:rPr>
                  </w:pPr>
                  <w:r>
                    <w:rPr>
                      <w:rFonts w:ascii="標楷體" w:eastAsia="標楷體" w:hAnsi="標楷體" w:cs="新細明體" w:hint="eastAsia"/>
                      <w:sz w:val="22"/>
                      <w:szCs w:val="22"/>
                    </w:rPr>
                    <w:t xml:space="preserve"> </w:t>
                  </w:r>
                </w:p>
              </w:txbxContent>
            </v:textbox>
          </v:shape>
        </w:pict>
      </w:r>
      <w:r>
        <w:rPr>
          <w:rFonts w:ascii="標楷體" w:eastAsia="標楷體" w:hAnsi="標楷體"/>
          <w:noProof/>
        </w:rPr>
        <w:pict>
          <v:shape id="_x0000_s1055" type="#_x0000_t32" style="position:absolute;margin-left:70.8pt;margin-top:225.4pt;width:0;height:37.1pt;z-index:251669504" o:connectortype="straight">
            <v:stroke endarrow="block"/>
          </v:shape>
        </w:pict>
      </w:r>
      <w:r>
        <w:rPr>
          <w:rFonts w:ascii="標楷體" w:eastAsia="標楷體" w:hAnsi="標楷體"/>
          <w:noProof/>
        </w:rPr>
        <w:pict>
          <v:shape id="_x0000_s1060" type="#_x0000_t202" style="position:absolute;margin-left:75.65pt;margin-top:236.8pt;width:34.05pt;height:25.85pt;z-index:251674624" strokecolor="white" strokeweight=".5pt">
            <v:textbox>
              <w:txbxContent>
                <w:p w:rsidR="00FA527A" w:rsidRPr="00AF08A7" w:rsidRDefault="00FA527A" w:rsidP="00FA527A">
                  <w:pPr>
                    <w:rPr>
                      <w:rFonts w:ascii="標楷體" w:eastAsia="標楷體" w:hAnsi="標楷體"/>
                      <w:sz w:val="22"/>
                      <w:szCs w:val="22"/>
                    </w:rPr>
                  </w:pPr>
                  <w:r>
                    <w:rPr>
                      <w:rFonts w:ascii="標楷體" w:eastAsia="標楷體" w:hAnsi="標楷體" w:hint="eastAsia"/>
                      <w:sz w:val="22"/>
                      <w:szCs w:val="22"/>
                    </w:rPr>
                    <w:t>否</w:t>
                  </w:r>
                </w:p>
              </w:txbxContent>
            </v:textbox>
          </v:shape>
        </w:pict>
      </w:r>
      <w:r>
        <w:rPr>
          <w:rFonts w:ascii="標楷體" w:eastAsia="標楷體" w:hAnsi="標楷體"/>
          <w:noProof/>
        </w:rPr>
        <w:pict>
          <v:shape id="_x0000_s1059" type="#_x0000_t202" style="position:absolute;margin-left:184.1pt;margin-top:143.35pt;width:34.05pt;height:25.85pt;z-index:251673600" strokecolor="white" strokeweight=".5pt">
            <v:textbox>
              <w:txbxContent>
                <w:p w:rsidR="00FA527A" w:rsidRPr="00AF08A7" w:rsidRDefault="00FA527A" w:rsidP="00FA527A">
                  <w:pPr>
                    <w:rPr>
                      <w:rFonts w:ascii="標楷體" w:eastAsia="標楷體" w:hAnsi="標楷體"/>
                      <w:sz w:val="22"/>
                      <w:szCs w:val="22"/>
                    </w:rPr>
                  </w:pPr>
                  <w:r w:rsidRPr="00AF08A7">
                    <w:rPr>
                      <w:rFonts w:ascii="標楷體" w:eastAsia="標楷體" w:hAnsi="標楷體" w:hint="eastAsia"/>
                      <w:sz w:val="22"/>
                      <w:szCs w:val="22"/>
                    </w:rPr>
                    <w:t>是</w:t>
                  </w:r>
                </w:p>
              </w:txbxContent>
            </v:textbox>
          </v:shape>
        </w:pict>
      </w:r>
      <w:r>
        <w:rPr>
          <w:rFonts w:ascii="標楷體" w:eastAsia="標楷體" w:hAnsi="標楷體"/>
          <w:noProof/>
        </w:rPr>
        <w:pict>
          <v:shape id="_x0000_s1047" type="#_x0000_t32" style="position:absolute;margin-left:224.1pt;margin-top:10.05pt;width:0;height:34.55pt;z-index:251661312" o:connectortype="straight" strokeweight=".5pt">
            <v:stroke endarrow="block"/>
          </v:shape>
        </w:pict>
      </w:r>
      <w:r>
        <w:rPr>
          <w:rFonts w:ascii="標楷體" w:eastAsia="標楷體" w:hAnsi="標楷體"/>
          <w:noProof/>
        </w:rPr>
        <w:pict>
          <v:line id="_x0000_s1061" style="position:absolute;flip:x y;z-index:251675648;visibility:visible" from="258.45pt,555.25pt" to="258.45pt,633.9pt"/>
        </w:pict>
      </w:r>
      <w:r>
        <w:rPr>
          <w:rFonts w:ascii="標楷體" w:eastAsia="標楷體" w:hAnsi="標楷體"/>
          <w:noProof/>
        </w:rPr>
        <w:pict>
          <v:line id="直線接點 47" o:spid="_x0000_s1046" style="position:absolute;flip:x;z-index:251660288;visibility:visible" from="-28.9pt,633.9pt" to="258.45pt,633.9pt"/>
        </w:pict>
      </w:r>
      <w:r>
        <w:rPr>
          <w:rFonts w:ascii="標楷體" w:eastAsia="標楷體" w:hAnsi="標楷體"/>
          <w:noProof/>
        </w:rPr>
        <w:pict>
          <v:shape id="_x0000_s1026" type="#_x0000_t32" style="position:absolute;margin-left:265.1pt;margin-top:175.8pt;width:0;height:21.05pt;z-index:251639808" o:connectortype="straight">
            <v:stroke endarrow="block"/>
          </v:shape>
        </w:pict>
      </w:r>
      <w:r>
        <w:rPr>
          <w:rFonts w:ascii="標楷體" w:eastAsia="標楷體" w:hAnsi="標楷體"/>
          <w:noProof/>
        </w:rPr>
        <w:pict>
          <v:shape id="_x0000_s1027" type="#_x0000_t32" style="position:absolute;margin-left:378.65pt;margin-top:178.2pt;width:0;height:21.05pt;z-index:251640832" o:connectortype="straight">
            <v:stroke endarrow="block"/>
          </v:shape>
        </w:pict>
      </w:r>
      <w:r>
        <w:rPr>
          <w:rFonts w:ascii="標楷體" w:eastAsia="標楷體" w:hAnsi="標楷體"/>
          <w:noProof/>
        </w:rPr>
        <w:pict>
          <v:shape id="文字方塊 6" o:spid="_x0000_s1034" type="#_x0000_t202" style="position:absolute;margin-left:333.3pt;margin-top:204.95pt;width:99.05pt;height:49.55pt;z-index:251648000;visibility:visible" strokeweight=".5pt">
            <v:textbox style="mso-next-textbox:#文字方塊 6">
              <w:txbxContent>
                <w:p w:rsidR="00FA527A" w:rsidRPr="00085BA1" w:rsidRDefault="00FA527A" w:rsidP="00FA527A">
                  <w:pPr>
                    <w:rPr>
                      <w:rFonts w:ascii="標楷體" w:eastAsia="標楷體" w:hAnsi="標楷體"/>
                    </w:rPr>
                  </w:pPr>
                  <w:r w:rsidRPr="00085BA1">
                    <w:rPr>
                      <w:rFonts w:ascii="標楷體" w:eastAsia="標楷體" w:hAnsi="標楷體" w:cs="新細明體" w:hint="eastAsia"/>
                      <w:sz w:val="22"/>
                    </w:rPr>
                    <w:t>通報教育部校安中心</w:t>
                  </w:r>
                  <w:r w:rsidRPr="00085BA1">
                    <w:rPr>
                      <w:rFonts w:ascii="標楷體" w:eastAsia="標楷體" w:hAnsi="標楷體" w:cs="新細明體" w:hint="eastAsia"/>
                      <w:sz w:val="20"/>
                      <w:szCs w:val="20"/>
                    </w:rPr>
                    <w:t>（軍訓室）</w:t>
                  </w:r>
                </w:p>
              </w:txbxContent>
            </v:textbox>
          </v:shape>
        </w:pict>
      </w:r>
      <w:r>
        <w:rPr>
          <w:rFonts w:ascii="標楷體" w:eastAsia="標楷體" w:hAnsi="標楷體"/>
          <w:noProof/>
        </w:rPr>
        <w:pict>
          <v:shape id="文字方塊 11" o:spid="_x0000_s1038" type="#_x0000_t202" style="position:absolute;margin-left:183pt;margin-top:201.65pt;width:142.75pt;height:61pt;z-index:251652096;visibility:visible" strokeweight=".5pt">
            <v:textbox style="mso-next-textbox:#文字方塊 11">
              <w:txbxContent>
                <w:p w:rsidR="00FA527A" w:rsidRPr="00085BA1" w:rsidRDefault="00FA527A" w:rsidP="00FA527A">
                  <w:pPr>
                    <w:rPr>
                      <w:rFonts w:ascii="標楷體" w:eastAsia="標楷體" w:hAnsi="標楷體"/>
                      <w:sz w:val="20"/>
                      <w:szCs w:val="20"/>
                    </w:rPr>
                  </w:pPr>
                  <w:r>
                    <w:rPr>
                      <w:rFonts w:ascii="標楷體" w:eastAsia="標楷體" w:hAnsi="標楷體" w:cs="新細明體" w:hint="eastAsia"/>
                      <w:sz w:val="22"/>
                    </w:rPr>
                    <w:t>通知</w:t>
                  </w:r>
                  <w:r w:rsidRPr="00085BA1">
                    <w:rPr>
                      <w:rFonts w:ascii="標楷體" w:eastAsia="標楷體" w:hAnsi="標楷體" w:cs="新細明體" w:hint="eastAsia"/>
                      <w:sz w:val="22"/>
                    </w:rPr>
                    <w:t>相關單位</w:t>
                  </w:r>
                  <w:r w:rsidRPr="00085BA1">
                    <w:rPr>
                      <w:rFonts w:ascii="標楷體" w:eastAsia="標楷體" w:hAnsi="標楷體" w:cs="新細明體" w:hint="eastAsia"/>
                      <w:sz w:val="20"/>
                      <w:szCs w:val="20"/>
                    </w:rPr>
                    <w:t>（學務處、教務處、總務處、生輔組</w:t>
                  </w:r>
                  <w:r>
                    <w:rPr>
                      <w:rFonts w:ascii="標楷體" w:eastAsia="標楷體" w:hAnsi="標楷體" w:cs="新細明體" w:hint="eastAsia"/>
                      <w:sz w:val="20"/>
                      <w:szCs w:val="20"/>
                    </w:rPr>
                    <w:t>、諮商輔導暨職涯發展中心</w:t>
                  </w:r>
                  <w:r w:rsidRPr="00085BA1">
                    <w:rPr>
                      <w:rFonts w:ascii="標楷體" w:eastAsia="標楷體" w:hAnsi="標楷體" w:cs="新細明體" w:hint="eastAsia"/>
                      <w:sz w:val="20"/>
                      <w:szCs w:val="20"/>
                    </w:rPr>
                    <w:t>）</w:t>
                  </w:r>
                </w:p>
              </w:txbxContent>
            </v:textbox>
          </v:shape>
        </w:pict>
      </w:r>
      <w:r>
        <w:rPr>
          <w:rFonts w:ascii="標楷體" w:eastAsia="標楷體" w:hAnsi="標楷體"/>
          <w:noProof/>
        </w:rPr>
        <w:pict>
          <v:shape id="_x0000_s1031" type="#_x0000_t32" style="position:absolute;margin-left:255.1pt;margin-top:264.9pt;width:.05pt;height:20.85pt;z-index:251644928" o:connectortype="straight">
            <v:stroke endarrow="block"/>
          </v:shape>
        </w:pict>
      </w:r>
      <w:r>
        <w:rPr>
          <w:rFonts w:ascii="標楷體" w:eastAsia="標楷體" w:hAnsi="標楷體"/>
          <w:noProof/>
        </w:rPr>
        <w:pict>
          <v:shape id="_x0000_s1052" type="#_x0000_t32" style="position:absolute;margin-left:373.95pt;margin-top:274.15pt;width:.05pt;height:14.65pt;z-index:251666432" o:connectortype="straight">
            <v:stroke endarrow="block"/>
          </v:shape>
        </w:pict>
      </w:r>
      <w:r>
        <w:rPr>
          <w:rFonts w:ascii="標楷體" w:eastAsia="標楷體" w:hAnsi="標楷體"/>
          <w:noProof/>
        </w:rPr>
        <w:pict>
          <v:shape id="_x0000_s1051" type="#_x0000_t32" style="position:absolute;margin-left:154.3pt;margin-top:274.15pt;width:.4pt;height:14.3pt;z-index:251665408" o:connectortype="straight">
            <v:stroke endarrow="block"/>
          </v:shape>
        </w:pict>
      </w:r>
      <w:r>
        <w:rPr>
          <w:rFonts w:ascii="標楷體" w:eastAsia="標楷體" w:hAnsi="標楷體"/>
          <w:noProof/>
        </w:rPr>
        <w:pict>
          <v:line id="直線接點 33" o:spid="_x0000_s1044" style="position:absolute;z-index:251658240;visibility:visible" from="154.65pt,274.15pt" to="373.95pt,274.15pt"/>
        </w:pict>
      </w:r>
      <w:r>
        <w:rPr>
          <w:rFonts w:ascii="標楷體" w:eastAsia="標楷體" w:hAnsi="標楷體"/>
          <w:noProof/>
        </w:rPr>
        <w:pict>
          <v:shape id="_x0000_s1049" type="#_x0000_t116" style="position:absolute;margin-left:43.65pt;margin-top:343.25pt;width:42.75pt;height:30.45pt;z-index:251663360" strokeweight=".5pt">
            <v:textbox style="mso-next-textbox:#_x0000_s1049">
              <w:txbxContent>
                <w:p w:rsidR="00FA527A" w:rsidRDefault="00FA527A" w:rsidP="00FA527A">
                  <w:r>
                    <w:rPr>
                      <w:rFonts w:ascii="標楷體" w:eastAsia="標楷體" w:hAnsi="標楷體" w:cs="新細明體" w:hint="eastAsia"/>
                      <w:sz w:val="22"/>
                    </w:rPr>
                    <w:t>結案</w:t>
                  </w:r>
                </w:p>
              </w:txbxContent>
            </v:textbox>
          </v:shape>
        </w:pict>
      </w:r>
      <w:r>
        <w:rPr>
          <w:rFonts w:ascii="標楷體" w:eastAsia="標楷體" w:hAnsi="標楷體"/>
          <w:noProof/>
        </w:rPr>
        <w:pict>
          <v:shape id="_x0000_s1056" type="#_x0000_t32" style="position:absolute;margin-left:66.6pt;margin-top:317.5pt;width:0;height:21.05pt;z-index:251670528" o:connectortype="straight">
            <v:stroke endarrow="block"/>
          </v:shape>
        </w:pict>
      </w:r>
      <w:r>
        <w:rPr>
          <w:rFonts w:ascii="標楷體" w:eastAsia="標楷體" w:hAnsi="標楷體"/>
          <w:noProof/>
        </w:rPr>
        <w:pict>
          <v:shape id="文字方塊 8" o:spid="_x0000_s1036" type="#_x0000_t202" style="position:absolute;margin-left:31.7pt;margin-top:268.2pt;width:72.55pt;height:48.75pt;z-index:251650048;visibility:visible" strokeweight=".5pt">
            <v:textbox style="mso-next-textbox:#文字方塊 8">
              <w:txbxContent>
                <w:p w:rsidR="00FA527A" w:rsidRPr="00085BA1" w:rsidRDefault="00FA527A" w:rsidP="00FA527A">
                  <w:pPr>
                    <w:rPr>
                      <w:rFonts w:ascii="標楷體" w:eastAsia="標楷體" w:hAnsi="標楷體"/>
                      <w:sz w:val="22"/>
                    </w:rPr>
                  </w:pPr>
                  <w:r w:rsidRPr="00085BA1">
                    <w:rPr>
                      <w:rFonts w:ascii="標楷體" w:eastAsia="標楷體" w:hAnsi="標楷體" w:cs="新細明體" w:hint="eastAsia"/>
                      <w:sz w:val="22"/>
                    </w:rPr>
                    <w:t>無傳染病</w:t>
                  </w:r>
                </w:p>
                <w:p w:rsidR="00FA527A" w:rsidRPr="00085BA1" w:rsidRDefault="00FA527A" w:rsidP="00FA527A">
                  <w:pPr>
                    <w:rPr>
                      <w:rFonts w:ascii="標楷體" w:eastAsia="標楷體" w:hAnsi="標楷體"/>
                      <w:sz w:val="22"/>
                    </w:rPr>
                  </w:pPr>
                  <w:r w:rsidRPr="00085BA1">
                    <w:rPr>
                      <w:rFonts w:ascii="標楷體" w:eastAsia="標楷體" w:hAnsi="標楷體"/>
                      <w:sz w:val="22"/>
                    </w:rPr>
                    <w:t>(</w:t>
                  </w:r>
                  <w:r w:rsidRPr="00085BA1">
                    <w:rPr>
                      <w:rFonts w:ascii="標楷體" w:eastAsia="標楷體" w:hAnsi="標楷體" w:cs="新細明體" w:hint="eastAsia"/>
                      <w:sz w:val="22"/>
                    </w:rPr>
                    <w:t>醫療證明</w:t>
                  </w:r>
                  <w:r w:rsidRPr="00085BA1">
                    <w:rPr>
                      <w:rFonts w:ascii="標楷體" w:eastAsia="標楷體" w:hAnsi="標楷體"/>
                      <w:sz w:val="22"/>
                    </w:rPr>
                    <w:t>)</w:t>
                  </w:r>
                </w:p>
              </w:txbxContent>
            </v:textbox>
          </v:shape>
        </w:pict>
      </w:r>
      <w:r>
        <w:rPr>
          <w:rFonts w:ascii="標楷體" w:eastAsia="標楷體" w:hAnsi="標楷體"/>
          <w:noProof/>
        </w:rPr>
        <w:pict>
          <v:shape id="_x0000_s1029" type="#_x0000_t32" style="position:absolute;margin-left:70.65pt;margin-top:100.7pt;width:0;height:21.05pt;z-index:251642880" o:connectortype="straight">
            <v:stroke endarrow="block"/>
          </v:shape>
        </w:pict>
      </w:r>
      <w:r>
        <w:rPr>
          <w:rFonts w:ascii="標楷體" w:eastAsia="標楷體" w:hAnsi="標楷體"/>
          <w:noProof/>
        </w:rPr>
        <w:pict>
          <v:shape id="_x0000_s1050" type="#_x0000_t116" style="position:absolute;margin-left:86pt;margin-top:569.2pt;width:128.95pt;height:32.45pt;z-index:251664384" strokeweight=".5pt">
            <v:textbox style="mso-next-textbox:#_x0000_s1050">
              <w:txbxContent>
                <w:p w:rsidR="00FA527A" w:rsidRPr="00974B46" w:rsidRDefault="00FA527A" w:rsidP="00FA527A">
                  <w:pPr>
                    <w:rPr>
                      <w:rFonts w:ascii="標楷體" w:eastAsia="標楷體" w:hAnsi="標楷體"/>
                      <w:sz w:val="22"/>
                    </w:rPr>
                  </w:pPr>
                  <w:r>
                    <w:rPr>
                      <w:rFonts w:ascii="標楷體" w:eastAsia="標楷體" w:hAnsi="標楷體" w:cs="新細明體" w:hint="eastAsia"/>
                      <w:sz w:val="22"/>
                    </w:rPr>
                    <w:t>衛保組</w:t>
                  </w:r>
                  <w:r w:rsidRPr="00085BA1">
                    <w:rPr>
                      <w:rFonts w:ascii="標楷體" w:eastAsia="標楷體" w:hAnsi="標楷體" w:cs="新細明體" w:hint="eastAsia"/>
                      <w:sz w:val="22"/>
                    </w:rPr>
                    <w:t>建檔追蹤列管</w:t>
                  </w:r>
                </w:p>
              </w:txbxContent>
            </v:textbox>
          </v:shape>
        </w:pict>
      </w:r>
      <w:r>
        <w:rPr>
          <w:rFonts w:ascii="標楷體" w:eastAsia="標楷體" w:hAnsi="標楷體"/>
          <w:noProof/>
        </w:rPr>
        <w:pict>
          <v:shape id="_x0000_s1054" type="#_x0000_t32" style="position:absolute;margin-left:152.25pt;margin-top:544.15pt;width:0;height:21.05pt;z-index:251668480" o:connectortype="straight">
            <v:stroke endarrow="block"/>
          </v:shape>
        </w:pict>
      </w:r>
      <w:r>
        <w:rPr>
          <w:rFonts w:ascii="標楷體" w:eastAsia="標楷體" w:hAnsi="標楷體"/>
          <w:noProof/>
        </w:rPr>
        <w:pict>
          <v:shape id="文字方塊 17" o:spid="_x0000_s1041" type="#_x0000_t202" style="position:absolute;margin-left:113.7pt;margin-top:482pt;width:74.2pt;height:61.15pt;z-index:251655168;visibility:visible" strokeweight=".5pt">
            <v:textbox style="mso-next-textbox:#文字方塊 17">
              <w:txbxContent>
                <w:p w:rsidR="00FA527A" w:rsidRDefault="00FA527A" w:rsidP="00FA527A">
                  <w:pPr>
                    <w:jc w:val="center"/>
                  </w:pPr>
                  <w:r w:rsidRPr="00085BA1">
                    <w:rPr>
                      <w:rFonts w:ascii="標楷體" w:eastAsia="標楷體" w:hAnsi="標楷體" w:cs="新細明體" w:hint="eastAsia"/>
                      <w:sz w:val="22"/>
                    </w:rPr>
                    <w:t>無傳染性，返校</w:t>
                  </w:r>
                  <w:r w:rsidRPr="00085BA1">
                    <w:rPr>
                      <w:rFonts w:ascii="標楷體" w:eastAsia="標楷體" w:hAnsi="標楷體"/>
                      <w:sz w:val="22"/>
                    </w:rPr>
                    <w:t>(</w:t>
                  </w:r>
                  <w:r w:rsidRPr="00085BA1">
                    <w:rPr>
                      <w:rFonts w:ascii="標楷體" w:eastAsia="標楷體" w:hAnsi="標楷體" w:cs="新細明體" w:hint="eastAsia"/>
                      <w:sz w:val="22"/>
                    </w:rPr>
                    <w:t>醫療證明</w:t>
                  </w:r>
                  <w:r w:rsidRPr="00085BA1">
                    <w:rPr>
                      <w:rFonts w:ascii="標楷體" w:eastAsia="標楷體" w:hAnsi="標楷體"/>
                      <w:sz w:val="22"/>
                    </w:rPr>
                    <w:t>)</w:t>
                  </w:r>
                </w:p>
              </w:txbxContent>
            </v:textbox>
          </v:shape>
        </w:pict>
      </w:r>
      <w:r>
        <w:rPr>
          <w:rFonts w:ascii="標楷體" w:eastAsia="標楷體" w:hAnsi="標楷體"/>
          <w:noProof/>
        </w:rPr>
        <w:pict>
          <v:shape id="_x0000_s1030" type="#_x0000_t32" style="position:absolute;margin-left:151.9pt;margin-top:460.95pt;width:0;height:21.05pt;z-index:251643904" o:connectortype="straight">
            <v:stroke endarrow="block"/>
          </v:shape>
        </w:pict>
      </w:r>
      <w:r>
        <w:rPr>
          <w:rFonts w:ascii="標楷體" w:eastAsia="標楷體" w:hAnsi="標楷體"/>
          <w:noProof/>
        </w:rPr>
        <w:pict>
          <v:shape id="文字方塊 10" o:spid="_x0000_s1037" type="#_x0000_t202" style="position:absolute;margin-left:115.6pt;margin-top:292.95pt;width:78.55pt;height:167.1pt;z-index:251651072;visibility:visible" strokeweight=".5pt">
            <v:textbox style="mso-next-textbox:#文字方塊 10">
              <w:txbxContent>
                <w:p w:rsidR="00FA527A" w:rsidRPr="00A72836" w:rsidRDefault="00FA527A" w:rsidP="00FA527A">
                  <w:pPr>
                    <w:rPr>
                      <w:rFonts w:ascii="標楷體" w:eastAsia="標楷體" w:hAnsi="標楷體" w:cs="新細明體"/>
                      <w:sz w:val="22"/>
                      <w:szCs w:val="22"/>
                    </w:rPr>
                  </w:pPr>
                  <w:r>
                    <w:rPr>
                      <w:rFonts w:cs="新細明體" w:hint="eastAsia"/>
                    </w:rPr>
                    <w:t xml:space="preserve">   </w:t>
                  </w:r>
                  <w:r w:rsidRPr="00A72836">
                    <w:rPr>
                      <w:rFonts w:ascii="標楷體" w:eastAsia="標楷體" w:hAnsi="標楷體" w:cs="新細明體" w:hint="eastAsia"/>
                      <w:sz w:val="22"/>
                      <w:szCs w:val="22"/>
                    </w:rPr>
                    <w:t>個案</w:t>
                  </w:r>
                </w:p>
                <w:p w:rsidR="00FA527A" w:rsidRPr="00A72836" w:rsidRDefault="00FA527A" w:rsidP="00FA527A">
                  <w:pPr>
                    <w:pStyle w:val="a3"/>
                    <w:numPr>
                      <w:ilvl w:val="0"/>
                      <w:numId w:val="1"/>
                    </w:numPr>
                    <w:ind w:leftChars="0"/>
                    <w:rPr>
                      <w:rFonts w:ascii="標楷體" w:eastAsia="標楷體" w:hAnsi="標楷體"/>
                      <w:sz w:val="22"/>
                    </w:rPr>
                  </w:pPr>
                  <w:r w:rsidRPr="00A72836">
                    <w:rPr>
                      <w:rFonts w:ascii="標楷體" w:eastAsia="標楷體" w:hAnsi="標楷體" w:cs="新細明體" w:hint="eastAsia"/>
                      <w:sz w:val="22"/>
                    </w:rPr>
                    <w:t>依據醫囑實施治療</w:t>
                  </w:r>
                  <w:r>
                    <w:rPr>
                      <w:rFonts w:ascii="標楷體" w:eastAsia="標楷體" w:hAnsi="標楷體" w:cs="新細明體" w:hint="eastAsia"/>
                      <w:sz w:val="22"/>
                    </w:rPr>
                    <w:t>衛教</w:t>
                  </w:r>
                  <w:r w:rsidRPr="00A72836">
                    <w:rPr>
                      <w:rFonts w:ascii="標楷體" w:eastAsia="標楷體" w:hAnsi="標楷體" w:cs="新細明體" w:hint="eastAsia"/>
                      <w:sz w:val="22"/>
                    </w:rPr>
                    <w:t>計畫</w:t>
                  </w:r>
                </w:p>
                <w:p w:rsidR="00FA527A" w:rsidRPr="00A72836" w:rsidRDefault="00FA527A" w:rsidP="00FA527A">
                  <w:pPr>
                    <w:pStyle w:val="a3"/>
                    <w:numPr>
                      <w:ilvl w:val="0"/>
                      <w:numId w:val="1"/>
                    </w:numPr>
                    <w:ind w:leftChars="0"/>
                    <w:rPr>
                      <w:rFonts w:ascii="標楷體" w:eastAsia="標楷體" w:hAnsi="標楷體"/>
                      <w:sz w:val="22"/>
                    </w:rPr>
                  </w:pPr>
                  <w:r w:rsidRPr="00A72836">
                    <w:rPr>
                      <w:rFonts w:ascii="標楷體" w:eastAsia="標楷體" w:hAnsi="標楷體" w:cs="新細明體" w:hint="eastAsia"/>
                      <w:sz w:val="22"/>
                    </w:rPr>
                    <w:t>採取隔離措施</w:t>
                  </w:r>
                </w:p>
                <w:p w:rsidR="00FA527A" w:rsidRPr="00A72836" w:rsidRDefault="00FA527A" w:rsidP="00FA527A">
                  <w:pPr>
                    <w:pStyle w:val="a3"/>
                    <w:numPr>
                      <w:ilvl w:val="0"/>
                      <w:numId w:val="1"/>
                    </w:numPr>
                    <w:ind w:leftChars="0"/>
                    <w:rPr>
                      <w:rFonts w:ascii="標楷體" w:eastAsia="標楷體" w:hAnsi="標楷體"/>
                      <w:sz w:val="22"/>
                    </w:rPr>
                  </w:pPr>
                  <w:r w:rsidRPr="00A72836">
                    <w:rPr>
                      <w:rFonts w:ascii="標楷體" w:eastAsia="標楷體" w:hAnsi="標楷體" w:cs="新細明體" w:hint="eastAsia"/>
                      <w:sz w:val="22"/>
                    </w:rPr>
                    <w:t>協助辦理請假相關事宜</w:t>
                  </w:r>
                </w:p>
              </w:txbxContent>
            </v:textbox>
          </v:shape>
        </w:pict>
      </w:r>
      <w:r>
        <w:rPr>
          <w:rFonts w:ascii="標楷體" w:eastAsia="標楷體" w:hAnsi="標楷體"/>
          <w:noProof/>
        </w:rPr>
        <w:pict>
          <v:rect id="_x0000_s1057" style="position:absolute;margin-left:321.35pt;margin-top:380.15pt;width:111.15pt;height:45.05pt;z-index:251671552" strokeweight=".5pt">
            <v:textbox style="mso-next-textbox:#_x0000_s1057">
              <w:txbxContent>
                <w:p w:rsidR="00FA527A" w:rsidRDefault="00FA527A" w:rsidP="00FA527A">
                  <w:r w:rsidRPr="00085BA1">
                    <w:rPr>
                      <w:rFonts w:ascii="標楷體" w:eastAsia="標楷體" w:hAnsi="標楷體" w:cs="新細明體" w:hint="eastAsia"/>
                      <w:sz w:val="22"/>
                    </w:rPr>
                    <w:t>調整與安排學生宿舍</w:t>
                  </w:r>
                  <w:r w:rsidRPr="00085BA1">
                    <w:rPr>
                      <w:rFonts w:ascii="標楷體" w:eastAsia="標楷體" w:hAnsi="標楷體" w:cs="新細明體" w:hint="eastAsia"/>
                      <w:sz w:val="20"/>
                      <w:szCs w:val="20"/>
                    </w:rPr>
                    <w:t>（總務處、生輔組）</w:t>
                  </w:r>
                </w:p>
              </w:txbxContent>
            </v:textbox>
          </v:rect>
        </w:pict>
      </w:r>
      <w:r>
        <w:rPr>
          <w:rFonts w:ascii="標楷體" w:eastAsia="標楷體" w:hAnsi="標楷體"/>
          <w:noProof/>
        </w:rPr>
        <w:pict>
          <v:shape id="_x0000_s1053" type="#_x0000_t32" style="position:absolute;margin-left:373.95pt;margin-top:353.95pt;width:0;height:21.05pt;z-index:251667456" o:connectortype="straight">
            <v:stroke endarrow="block"/>
          </v:shape>
        </w:pict>
      </w:r>
      <w:r>
        <w:rPr>
          <w:rFonts w:ascii="標楷體" w:eastAsia="標楷體" w:hAnsi="標楷體"/>
          <w:noProof/>
        </w:rPr>
        <w:pict>
          <v:shape id="文字方塊 15" o:spid="_x0000_s1039" type="#_x0000_t202" style="position:absolute;margin-left:332.55pt;margin-top:291.1pt;width:82.75pt;height:61pt;z-index:251653120;visibility:visible" strokeweight=".5pt">
            <v:textbox style="mso-next-textbox:#文字方塊 15">
              <w:txbxContent>
                <w:p w:rsidR="00FA527A" w:rsidRDefault="00FA527A" w:rsidP="00FA527A">
                  <w:pPr>
                    <w:jc w:val="center"/>
                    <w:rPr>
                      <w:rFonts w:ascii="標楷體" w:eastAsia="標楷體" w:hAnsi="標楷體" w:cs="新細明體"/>
                      <w:sz w:val="22"/>
                    </w:rPr>
                  </w:pPr>
                  <w:r w:rsidRPr="00085BA1">
                    <w:rPr>
                      <w:rFonts w:ascii="標楷體" w:eastAsia="標楷體" w:hAnsi="標楷體" w:cs="新細明體" w:hint="eastAsia"/>
                      <w:sz w:val="22"/>
                    </w:rPr>
                    <w:t>環境</w:t>
                  </w:r>
                </w:p>
                <w:p w:rsidR="00FA527A" w:rsidRPr="003A47A8" w:rsidRDefault="00FA527A" w:rsidP="00FA527A">
                  <w:pPr>
                    <w:jc w:val="center"/>
                    <w:rPr>
                      <w:sz w:val="20"/>
                      <w:szCs w:val="20"/>
                    </w:rPr>
                  </w:pPr>
                  <w:r w:rsidRPr="00085BA1">
                    <w:rPr>
                      <w:rFonts w:ascii="標楷體" w:eastAsia="標楷體" w:hAnsi="標楷體" w:cs="新細明體" w:hint="eastAsia"/>
                      <w:sz w:val="22"/>
                    </w:rPr>
                    <w:t>清潔與消毒</w:t>
                  </w:r>
                  <w:r w:rsidRPr="00085BA1">
                    <w:rPr>
                      <w:rFonts w:ascii="標楷體" w:eastAsia="標楷體" w:hAnsi="標楷體" w:cs="新細明體" w:hint="eastAsia"/>
                      <w:sz w:val="20"/>
                      <w:szCs w:val="20"/>
                    </w:rPr>
                    <w:t>（總務處）</w:t>
                  </w:r>
                </w:p>
              </w:txbxContent>
            </v:textbox>
          </v:shape>
        </w:pict>
      </w:r>
    </w:p>
    <w:p w:rsidR="00991E7D" w:rsidRPr="00FA527A" w:rsidRDefault="005D51A2" w:rsidP="00FA527A">
      <w:pPr>
        <w:widowControl/>
        <w:rPr>
          <w:rFonts w:ascii="標楷體" w:eastAsia="標楷體" w:hAnsi="標楷體"/>
        </w:rPr>
      </w:pPr>
      <w:r>
        <w:rPr>
          <w:rFonts w:ascii="標楷體" w:eastAsia="標楷體" w:hAnsi="標楷體"/>
          <w:noProof/>
        </w:rPr>
        <w:pict>
          <v:line id="直線接點 23" o:spid="_x0000_s1042" style="position:absolute;z-index:251656192;visibility:visible" from="223.9pt,69.55pt" to="223.9pt,85.1pt"/>
        </w:pict>
      </w:r>
      <w:r>
        <w:rPr>
          <w:rFonts w:ascii="標楷體" w:eastAsia="標楷體" w:hAnsi="標楷體"/>
          <w:noProof/>
        </w:rPr>
        <w:pict>
          <v:line id="直線接點 24" o:spid="_x0000_s1043" style="position:absolute;z-index:251657216;visibility:visible" from="70.65pt,85.1pt" to="223.9pt,85.1pt"/>
        </w:pict>
      </w:r>
    </w:p>
    <w:sectPr w:rsidR="00991E7D" w:rsidRPr="00FA527A" w:rsidSect="00CB5BC4">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6E8" w:rsidRDefault="009016E8" w:rsidP="00CB5BC4">
      <w:r>
        <w:separator/>
      </w:r>
    </w:p>
  </w:endnote>
  <w:endnote w:type="continuationSeparator" w:id="1">
    <w:p w:rsidR="009016E8" w:rsidRDefault="009016E8" w:rsidP="00CB5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WeiBei-Md-HK-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6E8" w:rsidRDefault="009016E8" w:rsidP="00CB5BC4">
      <w:r>
        <w:separator/>
      </w:r>
    </w:p>
  </w:footnote>
  <w:footnote w:type="continuationSeparator" w:id="1">
    <w:p w:rsidR="009016E8" w:rsidRDefault="009016E8" w:rsidP="00CB5B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529"/>
    <w:multiLevelType w:val="hybridMultilevel"/>
    <w:tmpl w:val="AD5E9C9A"/>
    <w:lvl w:ilvl="0" w:tplc="97C849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598B7F25"/>
    <w:multiLevelType w:val="hybridMultilevel"/>
    <w:tmpl w:val="55A6449C"/>
    <w:lvl w:ilvl="0" w:tplc="0F2C907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527A"/>
    <w:rsid w:val="00223BFE"/>
    <w:rsid w:val="002F4C5C"/>
    <w:rsid w:val="00545BFD"/>
    <w:rsid w:val="005D51A2"/>
    <w:rsid w:val="0062109A"/>
    <w:rsid w:val="00634FBD"/>
    <w:rsid w:val="007F2F35"/>
    <w:rsid w:val="00866BA5"/>
    <w:rsid w:val="009016E8"/>
    <w:rsid w:val="00991E7D"/>
    <w:rsid w:val="009F351C"/>
    <w:rsid w:val="00B42C27"/>
    <w:rsid w:val="00B77E7C"/>
    <w:rsid w:val="00CB5BC4"/>
    <w:rsid w:val="00DA064F"/>
    <w:rsid w:val="00E57346"/>
    <w:rsid w:val="00FA52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5" type="connector" idref="#_x0000_s1032"/>
        <o:r id="V:Rule16" type="connector" idref="#_x0000_s1031"/>
        <o:r id="V:Rule17" type="connector" idref="#_x0000_s1056"/>
        <o:r id="V:Rule18" type="connector" idref="#_x0000_s1030"/>
        <o:r id="V:Rule19" type="connector" idref="#_x0000_s1029"/>
        <o:r id="V:Rule20" type="connector" idref="#_x0000_s1052"/>
        <o:r id="V:Rule21" type="connector" idref="#_x0000_s1053"/>
        <o:r id="V:Rule22" type="connector" idref="#_x0000_s1047"/>
        <o:r id="V:Rule23" type="connector" idref="#_x0000_s1027"/>
        <o:r id="V:Rule24" type="connector" idref="#_x0000_s1028"/>
        <o:r id="V:Rule25" type="connector" idref="#_x0000_s1051"/>
        <o:r id="V:Rule26" type="connector" idref="#_x0000_s1054"/>
        <o:r id="V:Rule27" type="connector" idref="#_x0000_s1055"/>
        <o:r id="V:Rule2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7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527A"/>
    <w:pPr>
      <w:ind w:leftChars="200" w:left="480"/>
    </w:pPr>
    <w:rPr>
      <w:rFonts w:ascii="Calibri" w:hAnsi="Calibri"/>
      <w:szCs w:val="22"/>
    </w:rPr>
  </w:style>
  <w:style w:type="paragraph" w:styleId="a4">
    <w:name w:val="Balloon Text"/>
    <w:basedOn w:val="a"/>
    <w:link w:val="a5"/>
    <w:uiPriority w:val="99"/>
    <w:semiHidden/>
    <w:unhideWhenUsed/>
    <w:rsid w:val="00FA527A"/>
    <w:rPr>
      <w:rFonts w:ascii="Cambria" w:hAnsi="Cambria"/>
      <w:sz w:val="18"/>
      <w:szCs w:val="18"/>
    </w:rPr>
  </w:style>
  <w:style w:type="character" w:customStyle="1" w:styleId="a5">
    <w:name w:val="註解方塊文字 字元"/>
    <w:basedOn w:val="a0"/>
    <w:link w:val="a4"/>
    <w:uiPriority w:val="99"/>
    <w:semiHidden/>
    <w:rsid w:val="00FA527A"/>
    <w:rPr>
      <w:rFonts w:ascii="Cambria" w:eastAsia="新細明體" w:hAnsi="Cambria" w:cs="Times New Roman"/>
      <w:sz w:val="18"/>
      <w:szCs w:val="18"/>
    </w:rPr>
  </w:style>
  <w:style w:type="paragraph" w:styleId="a6">
    <w:name w:val="header"/>
    <w:basedOn w:val="a"/>
    <w:link w:val="a7"/>
    <w:uiPriority w:val="99"/>
    <w:semiHidden/>
    <w:unhideWhenUsed/>
    <w:rsid w:val="00CB5BC4"/>
    <w:pPr>
      <w:tabs>
        <w:tab w:val="center" w:pos="4153"/>
        <w:tab w:val="right" w:pos="8306"/>
      </w:tabs>
      <w:snapToGrid w:val="0"/>
    </w:pPr>
    <w:rPr>
      <w:sz w:val="20"/>
      <w:szCs w:val="20"/>
    </w:rPr>
  </w:style>
  <w:style w:type="character" w:customStyle="1" w:styleId="a7">
    <w:name w:val="頁首 字元"/>
    <w:basedOn w:val="a0"/>
    <w:link w:val="a6"/>
    <w:uiPriority w:val="99"/>
    <w:semiHidden/>
    <w:rsid w:val="00CB5BC4"/>
    <w:rPr>
      <w:rFonts w:ascii="Times New Roman" w:hAnsi="Times New Roman"/>
      <w:kern w:val="2"/>
    </w:rPr>
  </w:style>
  <w:style w:type="paragraph" w:styleId="a8">
    <w:name w:val="footer"/>
    <w:basedOn w:val="a"/>
    <w:link w:val="a9"/>
    <w:uiPriority w:val="99"/>
    <w:semiHidden/>
    <w:unhideWhenUsed/>
    <w:rsid w:val="00CB5BC4"/>
    <w:pPr>
      <w:tabs>
        <w:tab w:val="center" w:pos="4153"/>
        <w:tab w:val="right" w:pos="8306"/>
      </w:tabs>
      <w:snapToGrid w:val="0"/>
    </w:pPr>
    <w:rPr>
      <w:sz w:val="20"/>
      <w:szCs w:val="20"/>
    </w:rPr>
  </w:style>
  <w:style w:type="character" w:customStyle="1" w:styleId="a9">
    <w:name w:val="頁尾 字元"/>
    <w:basedOn w:val="a0"/>
    <w:link w:val="a8"/>
    <w:uiPriority w:val="99"/>
    <w:semiHidden/>
    <w:rsid w:val="00CB5BC4"/>
    <w:rPr>
      <w:rFonts w:ascii="Times New Roman" w:hAnsi="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464</Words>
  <Characters>2648</Characters>
  <Application>Microsoft Office Word</Application>
  <DocSecurity>0</DocSecurity>
  <Lines>22</Lines>
  <Paragraphs>6</Paragraphs>
  <ScaleCrop>false</ScaleCrop>
  <Company>YPU</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YPU</dc:creator>
  <cp:lastModifiedBy>YPU2231</cp:lastModifiedBy>
  <cp:revision>2</cp:revision>
  <dcterms:created xsi:type="dcterms:W3CDTF">2014-09-18T01:00:00Z</dcterms:created>
  <dcterms:modified xsi:type="dcterms:W3CDTF">2014-09-18T01:00:00Z</dcterms:modified>
</cp:coreProperties>
</file>